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D7D5E" w14:textId="77777777" w:rsidR="00725EFA" w:rsidRDefault="00725EFA">
      <w:pPr>
        <w:pStyle w:val="BodyText"/>
        <w:rPr>
          <w:rFonts w:ascii="Times New Roman"/>
          <w:sz w:val="20"/>
        </w:rPr>
      </w:pPr>
    </w:p>
    <w:p w14:paraId="66EF413C" w14:textId="77777777" w:rsidR="00725EFA" w:rsidRDefault="00725EFA">
      <w:pPr>
        <w:pStyle w:val="BodyText"/>
        <w:spacing w:before="4"/>
        <w:rPr>
          <w:rFonts w:ascii="Times New Roman"/>
          <w:sz w:val="15"/>
        </w:rPr>
      </w:pPr>
    </w:p>
    <w:p w14:paraId="174392C9" w14:textId="37C07CD0" w:rsidR="00EF1B09" w:rsidRPr="00EF1B09" w:rsidRDefault="00EF1B09" w:rsidP="00EF1B09">
      <w:pPr>
        <w:widowControl/>
        <w:autoSpaceDE/>
        <w:autoSpaceDN/>
        <w:rPr>
          <w:rFonts w:ascii="Times New Roman" w:eastAsia="Times New Roman" w:hAnsi="Times New Roman" w:cs="Times New Roman"/>
          <w:sz w:val="24"/>
          <w:szCs w:val="24"/>
          <w:lang w:bidi="ar-SA"/>
        </w:rPr>
      </w:pPr>
    </w:p>
    <w:p w14:paraId="03A67C95" w14:textId="288BD7F1" w:rsidR="00725EFA" w:rsidRDefault="003217CE">
      <w:pPr>
        <w:pStyle w:val="BodyText"/>
        <w:ind w:left="2789"/>
        <w:rPr>
          <w:rFonts w:ascii="Times New Roman"/>
          <w:sz w:val="20"/>
        </w:rPr>
      </w:pPr>
      <w:r>
        <w:rPr>
          <w:rFonts w:ascii="Times New Roman"/>
          <w:noProof/>
          <w:sz w:val="20"/>
        </w:rPr>
        <w:drawing>
          <wp:inline distT="0" distB="0" distL="0" distR="0" wp14:anchorId="17E8135E" wp14:editId="38DC7E23">
            <wp:extent cx="3048000" cy="3048000"/>
            <wp:effectExtent l="0" t="0" r="0" b="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48000" cy="3048000"/>
                    </a:xfrm>
                    <a:prstGeom prst="rect">
                      <a:avLst/>
                    </a:prstGeom>
                  </pic:spPr>
                </pic:pic>
              </a:graphicData>
            </a:graphic>
          </wp:inline>
        </w:drawing>
      </w:r>
    </w:p>
    <w:p w14:paraId="2506152E" w14:textId="77777777" w:rsidR="00725EFA" w:rsidRDefault="00725EFA">
      <w:pPr>
        <w:pStyle w:val="BodyText"/>
        <w:rPr>
          <w:rFonts w:ascii="Times New Roman"/>
          <w:sz w:val="20"/>
        </w:rPr>
      </w:pPr>
    </w:p>
    <w:p w14:paraId="75675043" w14:textId="77777777" w:rsidR="00725EFA" w:rsidRDefault="00725EFA">
      <w:pPr>
        <w:pStyle w:val="BodyText"/>
        <w:rPr>
          <w:rFonts w:ascii="Times New Roman"/>
          <w:sz w:val="20"/>
        </w:rPr>
      </w:pPr>
    </w:p>
    <w:p w14:paraId="177F1048" w14:textId="77777777" w:rsidR="00725EFA" w:rsidRDefault="00725EFA">
      <w:pPr>
        <w:pStyle w:val="BodyText"/>
        <w:rPr>
          <w:rFonts w:ascii="Times New Roman"/>
          <w:sz w:val="20"/>
        </w:rPr>
      </w:pPr>
    </w:p>
    <w:tbl>
      <w:tblPr>
        <w:tblpPr w:leftFromText="180" w:rightFromText="180" w:vertAnchor="text" w:horzAnchor="margin" w:tblpXSpec="center" w:tblpY="-35"/>
        <w:tblW w:w="0" w:type="auto"/>
        <w:tblLayout w:type="fixed"/>
        <w:tblCellMar>
          <w:left w:w="0" w:type="dxa"/>
          <w:right w:w="0" w:type="dxa"/>
        </w:tblCellMar>
        <w:tblLook w:val="01E0" w:firstRow="1" w:lastRow="1" w:firstColumn="1" w:lastColumn="1" w:noHBand="0" w:noVBand="0"/>
      </w:tblPr>
      <w:tblGrid>
        <w:gridCol w:w="9722"/>
      </w:tblGrid>
      <w:tr w:rsidR="00EF1B09" w14:paraId="7835408F" w14:textId="77777777" w:rsidTr="00EF1B09">
        <w:trPr>
          <w:trHeight w:val="1359"/>
        </w:trPr>
        <w:tc>
          <w:tcPr>
            <w:tcW w:w="9722" w:type="dxa"/>
            <w:tcBorders>
              <w:bottom w:val="single" w:sz="4" w:space="0" w:color="4F81BC"/>
            </w:tcBorders>
          </w:tcPr>
          <w:p w14:paraId="20304E36" w14:textId="77777777" w:rsidR="00EF1B09" w:rsidRDefault="00EF1B09" w:rsidP="00EF1B09">
            <w:pPr>
              <w:pStyle w:val="TableParagraph"/>
              <w:spacing w:line="893" w:lineRule="exact"/>
              <w:ind w:right="1174"/>
              <w:jc w:val="center"/>
              <w:rPr>
                <w:sz w:val="80"/>
              </w:rPr>
            </w:pPr>
            <w:r>
              <w:rPr>
                <w:sz w:val="80"/>
              </w:rPr>
              <w:t>STAFF HANDBOOK</w:t>
            </w:r>
          </w:p>
        </w:tc>
      </w:tr>
      <w:tr w:rsidR="00EF1B09" w14:paraId="0567FAF3" w14:textId="77777777" w:rsidTr="00EF1B09">
        <w:trPr>
          <w:trHeight w:val="284"/>
        </w:trPr>
        <w:tc>
          <w:tcPr>
            <w:tcW w:w="9722" w:type="dxa"/>
            <w:tcBorders>
              <w:top w:val="single" w:sz="4" w:space="0" w:color="4F81BC"/>
            </w:tcBorders>
          </w:tcPr>
          <w:p w14:paraId="2DFAB113" w14:textId="77777777" w:rsidR="00EF1B09" w:rsidRDefault="00EF1B09" w:rsidP="00EF1B09">
            <w:pPr>
              <w:pStyle w:val="TableParagraph"/>
              <w:spacing w:before="54" w:line="210" w:lineRule="exact"/>
              <w:ind w:left="1167" w:right="1174"/>
              <w:jc w:val="center"/>
              <w:rPr>
                <w:b/>
                <w:sz w:val="20"/>
              </w:rPr>
            </w:pPr>
            <w:r>
              <w:rPr>
                <w:b/>
                <w:sz w:val="20"/>
              </w:rPr>
              <w:t>For Specialist Nurses, Theatre Staff &amp; Healthcare</w:t>
            </w:r>
            <w:r>
              <w:rPr>
                <w:b/>
                <w:spacing w:val="-1"/>
                <w:sz w:val="20"/>
              </w:rPr>
              <w:t xml:space="preserve"> </w:t>
            </w:r>
            <w:r>
              <w:rPr>
                <w:b/>
                <w:sz w:val="20"/>
              </w:rPr>
              <w:t>Assistants</w:t>
            </w:r>
          </w:p>
        </w:tc>
      </w:tr>
    </w:tbl>
    <w:p w14:paraId="00A04A0A" w14:textId="77777777" w:rsidR="00725EFA" w:rsidRDefault="00725EFA">
      <w:pPr>
        <w:pStyle w:val="BodyText"/>
        <w:rPr>
          <w:rFonts w:ascii="Times New Roman"/>
          <w:sz w:val="20"/>
        </w:rPr>
      </w:pPr>
    </w:p>
    <w:p w14:paraId="204517BC" w14:textId="77777777" w:rsidR="00725EFA" w:rsidRDefault="00725EFA">
      <w:pPr>
        <w:pStyle w:val="BodyText"/>
        <w:rPr>
          <w:rFonts w:ascii="Times New Roman"/>
          <w:sz w:val="20"/>
        </w:rPr>
      </w:pPr>
    </w:p>
    <w:p w14:paraId="15AC4052" w14:textId="77777777" w:rsidR="00725EFA" w:rsidRDefault="00725EFA">
      <w:pPr>
        <w:pStyle w:val="BodyText"/>
        <w:rPr>
          <w:rFonts w:ascii="Times New Roman"/>
          <w:sz w:val="20"/>
        </w:rPr>
      </w:pPr>
    </w:p>
    <w:p w14:paraId="0C2C5189" w14:textId="77777777" w:rsidR="00725EFA" w:rsidRDefault="00725EFA">
      <w:pPr>
        <w:pStyle w:val="BodyText"/>
        <w:rPr>
          <w:rFonts w:ascii="Times New Roman"/>
          <w:sz w:val="20"/>
        </w:rPr>
      </w:pPr>
    </w:p>
    <w:p w14:paraId="1B40B865" w14:textId="77777777" w:rsidR="00725EFA" w:rsidRDefault="00725EFA">
      <w:pPr>
        <w:pStyle w:val="BodyText"/>
        <w:rPr>
          <w:rFonts w:ascii="Times New Roman"/>
          <w:sz w:val="20"/>
        </w:rPr>
      </w:pPr>
    </w:p>
    <w:p w14:paraId="1CEEBEB1" w14:textId="77777777" w:rsidR="00725EFA" w:rsidRDefault="00725EFA">
      <w:pPr>
        <w:pStyle w:val="BodyText"/>
        <w:rPr>
          <w:rFonts w:ascii="Times New Roman"/>
          <w:sz w:val="20"/>
        </w:rPr>
      </w:pPr>
    </w:p>
    <w:p w14:paraId="0E164CC8" w14:textId="77777777" w:rsidR="00725EFA" w:rsidRDefault="00725EFA">
      <w:pPr>
        <w:pStyle w:val="BodyText"/>
        <w:rPr>
          <w:rFonts w:ascii="Times New Roman"/>
          <w:sz w:val="20"/>
        </w:rPr>
      </w:pPr>
    </w:p>
    <w:p w14:paraId="088C4088" w14:textId="77777777" w:rsidR="00725EFA" w:rsidRDefault="00725EFA">
      <w:pPr>
        <w:pStyle w:val="BodyText"/>
        <w:spacing w:before="5"/>
        <w:rPr>
          <w:rFonts w:ascii="Times New Roman"/>
          <w:sz w:val="13"/>
        </w:rPr>
      </w:pPr>
    </w:p>
    <w:p w14:paraId="65FE90DE" w14:textId="4AF71202" w:rsidR="00725EFA" w:rsidRDefault="00EB655A" w:rsidP="00EB655A">
      <w:pPr>
        <w:tabs>
          <w:tab w:val="left" w:pos="720"/>
          <w:tab w:val="left" w:pos="1440"/>
          <w:tab w:val="left" w:pos="2160"/>
          <w:tab w:val="left" w:pos="2880"/>
          <w:tab w:val="left" w:pos="3600"/>
          <w:tab w:val="left" w:pos="4320"/>
          <w:tab w:val="left" w:pos="5040"/>
          <w:tab w:val="center" w:pos="5495"/>
          <w:tab w:val="left" w:pos="5760"/>
          <w:tab w:val="left" w:pos="8400"/>
        </w:tabs>
        <w:spacing w:line="210" w:lineRule="exac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40C59D6A" w14:textId="7E2249CE" w:rsidR="00EB655A" w:rsidRPr="00EB655A" w:rsidRDefault="00EB655A" w:rsidP="00EB655A">
      <w:pPr>
        <w:tabs>
          <w:tab w:val="center" w:pos="5495"/>
          <w:tab w:val="left" w:pos="8400"/>
        </w:tabs>
        <w:rPr>
          <w:sz w:val="20"/>
        </w:rPr>
        <w:sectPr w:rsidR="00EB655A" w:rsidRPr="00EB655A">
          <w:type w:val="continuous"/>
          <w:pgSz w:w="11910" w:h="16850"/>
          <w:pgMar w:top="1600" w:right="380" w:bottom="280" w:left="540" w:header="720" w:footer="720" w:gutter="0"/>
          <w:pgBorders w:offsetFrom="page">
            <w:top w:val="single" w:sz="12" w:space="24" w:color="30C8C5"/>
            <w:left w:val="single" w:sz="12" w:space="24" w:color="30C8C5"/>
            <w:bottom w:val="single" w:sz="12" w:space="24" w:color="30C8C5"/>
            <w:right w:val="single" w:sz="12" w:space="24" w:color="30C8C5"/>
          </w:pgBorders>
          <w:cols w:space="720"/>
        </w:sectPr>
      </w:pPr>
      <w:r>
        <w:rPr>
          <w:sz w:val="20"/>
        </w:rPr>
        <w:tab/>
      </w:r>
      <w:r w:rsidR="00EF1B09" w:rsidRPr="00EF1B09">
        <w:rPr>
          <w:rFonts w:ascii="Times New Roman" w:eastAsia="Times New Roman" w:hAnsi="Times New Roman" w:cs="Times New Roman"/>
          <w:sz w:val="24"/>
          <w:szCs w:val="24"/>
          <w:lang w:bidi="ar-SA"/>
        </w:rPr>
        <w:fldChar w:fldCharType="begin"/>
      </w:r>
      <w:r w:rsidR="00EF1B09" w:rsidRPr="00EF1B09">
        <w:rPr>
          <w:rFonts w:ascii="Times New Roman" w:eastAsia="Times New Roman" w:hAnsi="Times New Roman" w:cs="Times New Roman"/>
          <w:sz w:val="24"/>
          <w:szCs w:val="24"/>
          <w:lang w:bidi="ar-SA"/>
        </w:rPr>
        <w:instrText xml:space="preserve"> INCLUDEPICTURE "https://encrypted-tbn0.gstatic.com/images?q=tbn:ANd9GcQVw_blKFV0Avp06wOWlkcXAOfUKBhzTzAWtQ&amp;usqp=CAU" \* MERGEFORMATINET </w:instrText>
      </w:r>
      <w:r w:rsidR="00EF1B09" w:rsidRPr="00EF1B09">
        <w:rPr>
          <w:rFonts w:ascii="Times New Roman" w:eastAsia="Times New Roman" w:hAnsi="Times New Roman" w:cs="Times New Roman"/>
          <w:sz w:val="24"/>
          <w:szCs w:val="24"/>
          <w:lang w:bidi="ar-SA"/>
        </w:rPr>
        <w:fldChar w:fldCharType="separate"/>
      </w:r>
      <w:r w:rsidR="00EF1B09" w:rsidRPr="00EF1B09">
        <w:rPr>
          <w:rFonts w:ascii="Times New Roman" w:eastAsia="Times New Roman" w:hAnsi="Times New Roman" w:cs="Times New Roman"/>
          <w:noProof/>
          <w:sz w:val="24"/>
          <w:szCs w:val="24"/>
          <w:lang w:bidi="ar-SA"/>
        </w:rPr>
        <w:drawing>
          <wp:inline distT="0" distB="0" distL="0" distR="0" wp14:anchorId="047667B7" wp14:editId="4D757EF8">
            <wp:extent cx="3487420" cy="2339340"/>
            <wp:effectExtent l="0" t="0" r="5080" b="0"/>
            <wp:docPr id="19" name="Picture 19" descr="Image result for healthcare professio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althcare professiona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7420" cy="2339340"/>
                    </a:xfrm>
                    <a:prstGeom prst="rect">
                      <a:avLst/>
                    </a:prstGeom>
                    <a:noFill/>
                    <a:ln>
                      <a:noFill/>
                    </a:ln>
                  </pic:spPr>
                </pic:pic>
              </a:graphicData>
            </a:graphic>
          </wp:inline>
        </w:drawing>
      </w:r>
      <w:r w:rsidR="00EF1B09" w:rsidRPr="00EF1B09">
        <w:rPr>
          <w:rFonts w:ascii="Times New Roman" w:eastAsia="Times New Roman" w:hAnsi="Times New Roman" w:cs="Times New Roman"/>
          <w:sz w:val="24"/>
          <w:szCs w:val="24"/>
          <w:lang w:bidi="ar-SA"/>
        </w:rPr>
        <w:fldChar w:fldCharType="end"/>
      </w:r>
    </w:p>
    <w:p w14:paraId="7834B8D5" w14:textId="77777777" w:rsidR="00725EFA" w:rsidRPr="003217CE" w:rsidRDefault="004401D5">
      <w:pPr>
        <w:spacing w:before="64"/>
        <w:ind w:left="312"/>
        <w:jc w:val="both"/>
        <w:rPr>
          <w:b/>
          <w:color w:val="0070C0"/>
          <w:sz w:val="32"/>
        </w:rPr>
      </w:pPr>
      <w:r w:rsidRPr="003217CE">
        <w:rPr>
          <w:b/>
          <w:color w:val="0070C0"/>
          <w:sz w:val="32"/>
        </w:rPr>
        <w:lastRenderedPageBreak/>
        <w:t>Agency Worker Handbook Declaration</w:t>
      </w:r>
    </w:p>
    <w:p w14:paraId="19A3AE9B" w14:textId="77777777" w:rsidR="00725EFA" w:rsidRDefault="00725EFA">
      <w:pPr>
        <w:pStyle w:val="BodyText"/>
        <w:spacing w:before="4"/>
        <w:rPr>
          <w:b/>
          <w:sz w:val="47"/>
        </w:rPr>
      </w:pPr>
    </w:p>
    <w:p w14:paraId="376E2116" w14:textId="61F0AC8D" w:rsidR="00725EFA" w:rsidRDefault="004401D5">
      <w:pPr>
        <w:pStyle w:val="BodyText"/>
        <w:spacing w:line="360" w:lineRule="auto"/>
        <w:ind w:left="312" w:right="461"/>
        <w:jc w:val="both"/>
      </w:pPr>
      <w:r>
        <w:t xml:space="preserve">I have read a copy of the Agency Worker Handbook which outlines the goals, policies, benefits and expectations of </w:t>
      </w:r>
      <w:r w:rsidR="003217CE">
        <w:t>A 1 Staffing</w:t>
      </w:r>
      <w:r>
        <w:t xml:space="preserve"> Ltd and its Clients, as well as my responsibilities as an Agency Worker. I have familiarised myself with the contents of this Handbook. By my signature below, I acknowledge, understand, accept and agree to comply with the information contained in the </w:t>
      </w:r>
      <w:r w:rsidR="00963804">
        <w:t xml:space="preserve">RPS’s </w:t>
      </w:r>
      <w:r w:rsidR="003B148A">
        <w:t>Professional Guidance on the Safe and Secure Handling of Medicines, Professional Guidance on the Administration of Medicines in Healthcare and their Advisory Guidance on Administration of Medicines by Nursing Associates</w:t>
      </w:r>
      <w:r>
        <w:t xml:space="preserve"> a</w:t>
      </w:r>
      <w:r w:rsidR="003B148A">
        <w:t>long with</w:t>
      </w:r>
      <w:r>
        <w:t xml:space="preserve"> the Agency Worker Handbook provided to me by </w:t>
      </w:r>
      <w:r w:rsidR="003217CE">
        <w:t xml:space="preserve">A1 Staffing </w:t>
      </w:r>
      <w:r>
        <w:t xml:space="preserve">Ltd. I further confirm that I am aware that I must notify </w:t>
      </w:r>
      <w:r w:rsidR="003217CE">
        <w:t xml:space="preserve">A1 Staffing </w:t>
      </w:r>
      <w:r>
        <w:t>Ltd about any changes regarding my Fitness to Practice and/or to Professional Registration immediately.</w:t>
      </w:r>
    </w:p>
    <w:p w14:paraId="16F82C5A" w14:textId="77777777" w:rsidR="00725EFA" w:rsidRDefault="00725EFA">
      <w:pPr>
        <w:pStyle w:val="BodyText"/>
        <w:rPr>
          <w:sz w:val="33"/>
        </w:rPr>
      </w:pPr>
    </w:p>
    <w:p w14:paraId="49CA26A0" w14:textId="691891CF" w:rsidR="00725EFA" w:rsidRDefault="004401D5">
      <w:pPr>
        <w:pStyle w:val="BodyText"/>
        <w:spacing w:line="360" w:lineRule="auto"/>
        <w:ind w:left="312" w:right="471"/>
        <w:jc w:val="both"/>
      </w:pPr>
      <w:r>
        <w:t xml:space="preserve">I understand this handbook is not intended to cover every situation which may arise whilst on assignment, but is simply a general guide to the goals, policies, practices, benefits and expectations of </w:t>
      </w:r>
      <w:r w:rsidR="003217CE">
        <w:t xml:space="preserve">A1 Staffing </w:t>
      </w:r>
      <w:r>
        <w:t>Ltd.</w:t>
      </w:r>
    </w:p>
    <w:p w14:paraId="6B38AF39" w14:textId="77777777" w:rsidR="00725EFA" w:rsidRDefault="00725EFA">
      <w:pPr>
        <w:pStyle w:val="BodyText"/>
        <w:spacing w:before="11"/>
        <w:rPr>
          <w:sz w:val="32"/>
        </w:rPr>
      </w:pPr>
    </w:p>
    <w:p w14:paraId="78A71B82" w14:textId="57128367" w:rsidR="00725EFA" w:rsidRDefault="004401D5">
      <w:pPr>
        <w:pStyle w:val="BodyText"/>
        <w:spacing w:line="360" w:lineRule="auto"/>
        <w:ind w:left="312" w:right="464"/>
        <w:jc w:val="both"/>
      </w:pPr>
      <w:r>
        <w:t xml:space="preserve">Updates to this Handbook will happen from time to time. Whenever this happens </w:t>
      </w:r>
      <w:r w:rsidR="003217CE">
        <w:t>A1 Staffing</w:t>
      </w:r>
      <w:r>
        <w:t xml:space="preserve"> Ltd will notify me. I agree to familiarise myself with these changes before undertaking any further shifts through </w:t>
      </w:r>
      <w:r w:rsidR="003217CE">
        <w:t xml:space="preserve">A1 Staffing </w:t>
      </w:r>
      <w:r>
        <w:t>Ltd.</w:t>
      </w:r>
    </w:p>
    <w:p w14:paraId="3DD74988" w14:textId="77777777" w:rsidR="00725EFA" w:rsidRDefault="00725EFA">
      <w:pPr>
        <w:pStyle w:val="BodyText"/>
        <w:spacing w:before="1"/>
        <w:rPr>
          <w:sz w:val="33"/>
        </w:rPr>
      </w:pPr>
    </w:p>
    <w:p w14:paraId="072CB143" w14:textId="77777777" w:rsidR="00725EFA" w:rsidRDefault="004401D5">
      <w:pPr>
        <w:pStyle w:val="BodyText"/>
        <w:spacing w:line="360" w:lineRule="auto"/>
        <w:ind w:left="312" w:right="465"/>
        <w:jc w:val="both"/>
      </w:pPr>
      <w:r>
        <w:t>I understand that the Agency Worker Handbook is not a contract of employment and should not be deemed as such.</w:t>
      </w:r>
    </w:p>
    <w:p w14:paraId="58991C6C" w14:textId="77777777" w:rsidR="00725EFA" w:rsidRDefault="00725EFA">
      <w:pPr>
        <w:pStyle w:val="BodyText"/>
        <w:rPr>
          <w:sz w:val="33"/>
        </w:rPr>
      </w:pPr>
    </w:p>
    <w:p w14:paraId="04E44736" w14:textId="77777777" w:rsidR="00725EFA" w:rsidRDefault="004401D5">
      <w:pPr>
        <w:pStyle w:val="BodyText"/>
        <w:ind w:left="312"/>
      </w:pPr>
      <w:r>
        <w:t>Print Name</w:t>
      </w:r>
      <w:r>
        <w:rPr>
          <w:spacing w:val="-12"/>
        </w:rPr>
        <w:t xml:space="preserve"> </w:t>
      </w:r>
      <w:r>
        <w:t>…………………………………………………………………</w:t>
      </w:r>
    </w:p>
    <w:p w14:paraId="448C8C47" w14:textId="77777777" w:rsidR="00725EFA" w:rsidRDefault="004401D5">
      <w:pPr>
        <w:pStyle w:val="BodyText"/>
        <w:spacing w:before="126"/>
        <w:ind w:left="312"/>
      </w:pPr>
      <w:r>
        <w:t>Profession</w:t>
      </w:r>
      <w:r>
        <w:rPr>
          <w:spacing w:val="-8"/>
        </w:rPr>
        <w:t xml:space="preserve"> </w:t>
      </w:r>
      <w:r>
        <w:t>………………………………………………………………….</w:t>
      </w:r>
    </w:p>
    <w:p w14:paraId="5EEE5955" w14:textId="77777777" w:rsidR="00725EFA" w:rsidRDefault="004401D5">
      <w:pPr>
        <w:pStyle w:val="BodyText"/>
        <w:spacing w:before="126"/>
        <w:ind w:left="312"/>
      </w:pPr>
      <w:r>
        <w:t>Registration No</w:t>
      </w:r>
      <w:r>
        <w:rPr>
          <w:spacing w:val="-16"/>
        </w:rPr>
        <w:t xml:space="preserve"> </w:t>
      </w:r>
      <w:r>
        <w:t>………………………….……………………</w:t>
      </w:r>
      <w:proofErr w:type="gramStart"/>
      <w:r>
        <w:t>…..</w:t>
      </w:r>
      <w:proofErr w:type="gramEnd"/>
      <w:r>
        <w:t>……….</w:t>
      </w:r>
    </w:p>
    <w:p w14:paraId="78E5EE0A" w14:textId="77777777" w:rsidR="00725EFA" w:rsidRDefault="004401D5">
      <w:pPr>
        <w:pStyle w:val="BodyText"/>
        <w:spacing w:before="129"/>
        <w:ind w:left="312"/>
      </w:pPr>
      <w:r>
        <w:t>Signature</w:t>
      </w:r>
      <w:r>
        <w:rPr>
          <w:spacing w:val="-12"/>
        </w:rPr>
        <w:t xml:space="preserve"> </w:t>
      </w:r>
      <w:r>
        <w:t>………….………………………………………………</w:t>
      </w:r>
      <w:proofErr w:type="gramStart"/>
      <w:r>
        <w:t>…..</w:t>
      </w:r>
      <w:proofErr w:type="gramEnd"/>
      <w:r>
        <w:t>…...</w:t>
      </w:r>
    </w:p>
    <w:p w14:paraId="27E9DF82" w14:textId="77777777" w:rsidR="00725EFA" w:rsidRDefault="004401D5">
      <w:pPr>
        <w:pStyle w:val="BodyText"/>
        <w:spacing w:before="126"/>
        <w:ind w:left="312"/>
      </w:pPr>
      <w:r>
        <w:t>Date</w:t>
      </w:r>
      <w:r>
        <w:rPr>
          <w:spacing w:val="-6"/>
        </w:rPr>
        <w:t xml:space="preserve"> </w:t>
      </w:r>
      <w:r>
        <w:t>…………………………………….…………………………</w:t>
      </w:r>
      <w:proofErr w:type="gramStart"/>
      <w:r>
        <w:t>…..</w:t>
      </w:r>
      <w:proofErr w:type="gramEnd"/>
      <w:r>
        <w:t>……</w:t>
      </w:r>
    </w:p>
    <w:p w14:paraId="52304B07" w14:textId="77777777" w:rsidR="00725EFA" w:rsidRDefault="00725EFA">
      <w:pPr>
        <w:pStyle w:val="BodyText"/>
        <w:rPr>
          <w:sz w:val="24"/>
        </w:rPr>
      </w:pPr>
    </w:p>
    <w:p w14:paraId="21BB2C5A" w14:textId="77777777" w:rsidR="00725EFA" w:rsidRDefault="00725EFA">
      <w:pPr>
        <w:pStyle w:val="BodyText"/>
        <w:spacing w:before="11"/>
        <w:rPr>
          <w:sz w:val="19"/>
        </w:rPr>
      </w:pPr>
    </w:p>
    <w:p w14:paraId="24A14640" w14:textId="539011DD" w:rsidR="00725EFA" w:rsidRDefault="004401D5">
      <w:pPr>
        <w:pStyle w:val="BodyText"/>
        <w:spacing w:line="360" w:lineRule="auto"/>
        <w:ind w:left="312" w:right="468"/>
        <w:jc w:val="both"/>
      </w:pPr>
      <w:r>
        <w:t xml:space="preserve">I hereby give permission for the </w:t>
      </w:r>
      <w:r w:rsidR="003217CE">
        <w:t xml:space="preserve">A1 Staffing </w:t>
      </w:r>
      <w:r>
        <w:t xml:space="preserve">Ltd to allow access, as a minimum, to my personnel files as part of any official audit, or Client compliance purposes, carried out by, but not limited to, NHS Buying Solutions and/or any person authorised by the NHS Authority. These personnel files will be viewed in accordance with the requirements of the Data Protection </w:t>
      </w:r>
      <w:proofErr w:type="spellStart"/>
      <w:r w:rsidR="003B148A">
        <w:t>Regualtions</w:t>
      </w:r>
      <w:proofErr w:type="spellEnd"/>
      <w:r w:rsidR="003B148A">
        <w:t xml:space="preserve"> 2018 (GDPR).</w:t>
      </w:r>
    </w:p>
    <w:p w14:paraId="5A10B8A6" w14:textId="77777777" w:rsidR="00725EFA" w:rsidRDefault="00725EFA">
      <w:pPr>
        <w:pStyle w:val="BodyText"/>
        <w:rPr>
          <w:sz w:val="24"/>
        </w:rPr>
      </w:pPr>
    </w:p>
    <w:p w14:paraId="4E88A95F" w14:textId="77777777" w:rsidR="00725EFA" w:rsidRDefault="00725EFA">
      <w:pPr>
        <w:pStyle w:val="BodyText"/>
        <w:spacing w:before="5"/>
        <w:rPr>
          <w:sz w:val="26"/>
        </w:rPr>
      </w:pPr>
    </w:p>
    <w:p w14:paraId="6BD67F05" w14:textId="77777777" w:rsidR="00725EFA" w:rsidRDefault="004401D5">
      <w:pPr>
        <w:pStyle w:val="BodyText"/>
        <w:spacing w:before="1"/>
        <w:ind w:left="312"/>
      </w:pPr>
      <w:r>
        <w:t>Signature:</w:t>
      </w:r>
      <w:r>
        <w:rPr>
          <w:spacing w:val="-12"/>
        </w:rPr>
        <w:t xml:space="preserve"> </w:t>
      </w:r>
      <w:r>
        <w:t>……………………………………………….………………….</w:t>
      </w:r>
    </w:p>
    <w:p w14:paraId="1ED3D708" w14:textId="77777777" w:rsidR="00725EFA" w:rsidRDefault="00725EFA">
      <w:pPr>
        <w:pStyle w:val="BodyText"/>
        <w:spacing w:before="3"/>
        <w:rPr>
          <w:sz w:val="28"/>
        </w:rPr>
      </w:pPr>
    </w:p>
    <w:p w14:paraId="3FED1D41" w14:textId="77777777" w:rsidR="00725EFA" w:rsidRDefault="004401D5">
      <w:pPr>
        <w:pStyle w:val="BodyText"/>
        <w:ind w:left="312"/>
      </w:pPr>
      <w:r>
        <w:t>Date:</w:t>
      </w:r>
      <w:r>
        <w:rPr>
          <w:spacing w:val="-9"/>
        </w:rPr>
        <w:t xml:space="preserve"> </w:t>
      </w:r>
      <w:r>
        <w:t>……………………………</w:t>
      </w:r>
      <w:proofErr w:type="gramStart"/>
      <w:r>
        <w:t>…..</w:t>
      </w:r>
      <w:proofErr w:type="gramEnd"/>
      <w:r>
        <w:t>…………………………...………….</w:t>
      </w:r>
    </w:p>
    <w:p w14:paraId="06882E2B" w14:textId="77777777" w:rsidR="00725EFA" w:rsidRDefault="00725EFA">
      <w:pPr>
        <w:sectPr w:rsidR="00725EFA">
          <w:footerReference w:type="default" r:id="rId9"/>
          <w:pgSz w:w="11910" w:h="16850"/>
          <w:pgMar w:top="780" w:right="380" w:bottom="1160" w:left="540" w:header="0" w:footer="978" w:gutter="0"/>
          <w:pgBorders w:offsetFrom="page">
            <w:top w:val="single" w:sz="12" w:space="24" w:color="30C8C5"/>
            <w:left w:val="single" w:sz="12" w:space="24" w:color="30C8C5"/>
            <w:bottom w:val="single" w:sz="12" w:space="24" w:color="30C8C5"/>
            <w:right w:val="single" w:sz="12" w:space="24" w:color="30C8C5"/>
          </w:pgBorders>
          <w:pgNumType w:start="1"/>
          <w:cols w:space="720"/>
        </w:sectPr>
      </w:pPr>
    </w:p>
    <w:p w14:paraId="315FDC26" w14:textId="77777777" w:rsidR="00725EFA" w:rsidRPr="00963804" w:rsidRDefault="004401D5">
      <w:pPr>
        <w:pStyle w:val="Heading2"/>
        <w:rPr>
          <w:color w:val="0070C0"/>
        </w:rPr>
      </w:pPr>
      <w:r w:rsidRPr="00963804">
        <w:rPr>
          <w:color w:val="0070C0"/>
        </w:rPr>
        <w:lastRenderedPageBreak/>
        <w:t>UPDATES</w:t>
      </w:r>
    </w:p>
    <w:p w14:paraId="458D5DF1" w14:textId="77777777" w:rsidR="00725EFA" w:rsidRDefault="004401D5">
      <w:pPr>
        <w:pStyle w:val="BodyText"/>
        <w:spacing w:before="162" w:line="360" w:lineRule="auto"/>
        <w:ind w:left="312" w:right="463"/>
        <w:jc w:val="both"/>
      </w:pPr>
      <w:r>
        <w:t>Our contracts with our customers require us to update this and handbook annually, and one updated we are also required to get a new written (or e-signed) confirmation from you that you have read and familiarised yourself with the updated contents.</w:t>
      </w:r>
    </w:p>
    <w:p w14:paraId="5B59D2F8" w14:textId="77777777" w:rsidR="00725EFA" w:rsidRDefault="00725EFA">
      <w:pPr>
        <w:pStyle w:val="BodyText"/>
        <w:rPr>
          <w:sz w:val="24"/>
        </w:rPr>
      </w:pPr>
    </w:p>
    <w:p w14:paraId="1FFF6DEE" w14:textId="77777777" w:rsidR="00725EFA" w:rsidRDefault="004401D5">
      <w:pPr>
        <w:pStyle w:val="BodyText"/>
        <w:spacing w:before="216" w:line="276" w:lineRule="auto"/>
        <w:ind w:left="312" w:right="467"/>
        <w:jc w:val="both"/>
      </w:pPr>
      <w:r>
        <w:t>To save you the time of reading the whole Handbook again, we have provided you with a list of updates together with the section numbers.</w:t>
      </w:r>
    </w:p>
    <w:p w14:paraId="25290447" w14:textId="77777777" w:rsidR="00725EFA" w:rsidRDefault="00725EFA">
      <w:pPr>
        <w:pStyle w:val="BodyText"/>
        <w:rPr>
          <w:sz w:val="24"/>
        </w:rPr>
      </w:pPr>
    </w:p>
    <w:p w14:paraId="3195CFD7" w14:textId="77777777" w:rsidR="00725EFA" w:rsidRDefault="00725EFA">
      <w:pPr>
        <w:pStyle w:val="BodyText"/>
        <w:spacing w:before="2"/>
        <w:rPr>
          <w:sz w:val="26"/>
        </w:rPr>
      </w:pPr>
    </w:p>
    <w:p w14:paraId="2366BB7C" w14:textId="77777777" w:rsidR="00725EFA" w:rsidRDefault="00725EFA">
      <w:pPr>
        <w:pStyle w:val="BodyText"/>
        <w:rPr>
          <w:sz w:val="24"/>
        </w:rPr>
      </w:pPr>
    </w:p>
    <w:p w14:paraId="3733393F" w14:textId="77777777" w:rsidR="00725EFA" w:rsidRDefault="00725EFA">
      <w:pPr>
        <w:pStyle w:val="BodyText"/>
        <w:spacing w:before="7"/>
        <w:rPr>
          <w:sz w:val="29"/>
        </w:rPr>
      </w:pPr>
    </w:p>
    <w:p w14:paraId="4327FE61" w14:textId="77777777" w:rsidR="00725EFA" w:rsidRPr="00963804" w:rsidRDefault="004401D5">
      <w:pPr>
        <w:pStyle w:val="Heading2"/>
        <w:spacing w:before="0"/>
        <w:rPr>
          <w:color w:val="0070C0"/>
        </w:rPr>
      </w:pPr>
      <w:r w:rsidRPr="00963804">
        <w:rPr>
          <w:color w:val="0070C0"/>
        </w:rPr>
        <w:t>CONTENTS</w:t>
      </w:r>
    </w:p>
    <w:p w14:paraId="70569691" w14:textId="77777777" w:rsidR="00725EFA" w:rsidRDefault="00725EFA">
      <w:pPr>
        <w:pStyle w:val="BodyText"/>
        <w:spacing w:before="8"/>
        <w:rPr>
          <w:b/>
          <w:sz w:val="14"/>
        </w:rPr>
      </w:pPr>
    </w:p>
    <w:tbl>
      <w:tblPr>
        <w:tblW w:w="0" w:type="auto"/>
        <w:tblInd w:w="227" w:type="dxa"/>
        <w:tblLayout w:type="fixed"/>
        <w:tblCellMar>
          <w:left w:w="0" w:type="dxa"/>
          <w:right w:w="0" w:type="dxa"/>
        </w:tblCellMar>
        <w:tblLook w:val="01E0" w:firstRow="1" w:lastRow="1" w:firstColumn="1" w:lastColumn="1" w:noHBand="0" w:noVBand="0"/>
      </w:tblPr>
      <w:tblGrid>
        <w:gridCol w:w="944"/>
        <w:gridCol w:w="8821"/>
        <w:gridCol w:w="611"/>
      </w:tblGrid>
      <w:tr w:rsidR="00725EFA" w14:paraId="29FAEED5" w14:textId="77777777">
        <w:trPr>
          <w:trHeight w:val="352"/>
        </w:trPr>
        <w:tc>
          <w:tcPr>
            <w:tcW w:w="9765" w:type="dxa"/>
            <w:gridSpan w:val="2"/>
            <w:vMerge w:val="restart"/>
          </w:tcPr>
          <w:p w14:paraId="44DB35E2" w14:textId="77777777" w:rsidR="00725EFA" w:rsidRDefault="004401D5">
            <w:pPr>
              <w:pStyle w:val="TableParagraph"/>
              <w:spacing w:line="223" w:lineRule="exact"/>
              <w:ind w:left="200"/>
              <w:rPr>
                <w:b/>
                <w:sz w:val="20"/>
              </w:rPr>
            </w:pPr>
            <w:r>
              <w:rPr>
                <w:b/>
                <w:sz w:val="20"/>
              </w:rPr>
              <w:t>Agency Worker Handbook Declaration</w:t>
            </w:r>
          </w:p>
          <w:p w14:paraId="28AEE6A9" w14:textId="77777777" w:rsidR="00725EFA" w:rsidRDefault="00725EFA">
            <w:pPr>
              <w:pStyle w:val="TableParagraph"/>
              <w:spacing w:before="5"/>
              <w:rPr>
                <w:b/>
                <w:sz w:val="20"/>
              </w:rPr>
            </w:pPr>
          </w:p>
          <w:p w14:paraId="58D3A6C7" w14:textId="77777777" w:rsidR="00725EFA" w:rsidRDefault="004401D5">
            <w:pPr>
              <w:pStyle w:val="TableParagraph"/>
              <w:ind w:left="200"/>
              <w:rPr>
                <w:b/>
                <w:sz w:val="20"/>
              </w:rPr>
            </w:pPr>
            <w:r>
              <w:rPr>
                <w:b/>
                <w:sz w:val="20"/>
              </w:rPr>
              <w:t>Introduction and Useful Numbers</w:t>
            </w:r>
          </w:p>
        </w:tc>
        <w:tc>
          <w:tcPr>
            <w:tcW w:w="611" w:type="dxa"/>
          </w:tcPr>
          <w:p w14:paraId="4AB201C6" w14:textId="77777777" w:rsidR="00725EFA" w:rsidRDefault="004401D5">
            <w:pPr>
              <w:pStyle w:val="TableParagraph"/>
              <w:spacing w:line="223" w:lineRule="exact"/>
              <w:ind w:right="250"/>
              <w:jc w:val="right"/>
              <w:rPr>
                <w:b/>
                <w:sz w:val="20"/>
              </w:rPr>
            </w:pPr>
            <w:r>
              <w:rPr>
                <w:b/>
                <w:w w:val="99"/>
                <w:sz w:val="20"/>
              </w:rPr>
              <w:t>1</w:t>
            </w:r>
          </w:p>
        </w:tc>
      </w:tr>
      <w:tr w:rsidR="00725EFA" w14:paraId="609B0217" w14:textId="77777777">
        <w:trPr>
          <w:trHeight w:val="480"/>
        </w:trPr>
        <w:tc>
          <w:tcPr>
            <w:tcW w:w="9765" w:type="dxa"/>
            <w:gridSpan w:val="2"/>
            <w:vMerge/>
            <w:tcBorders>
              <w:top w:val="nil"/>
            </w:tcBorders>
          </w:tcPr>
          <w:p w14:paraId="1AA93C6B" w14:textId="77777777" w:rsidR="00725EFA" w:rsidRDefault="00725EFA">
            <w:pPr>
              <w:rPr>
                <w:sz w:val="2"/>
                <w:szCs w:val="2"/>
              </w:rPr>
            </w:pPr>
          </w:p>
        </w:tc>
        <w:tc>
          <w:tcPr>
            <w:tcW w:w="611" w:type="dxa"/>
          </w:tcPr>
          <w:p w14:paraId="697FA2F2" w14:textId="77777777" w:rsidR="00725EFA" w:rsidRDefault="004401D5">
            <w:pPr>
              <w:pStyle w:val="TableParagraph"/>
              <w:spacing w:before="122"/>
              <w:ind w:right="250"/>
              <w:jc w:val="right"/>
              <w:rPr>
                <w:b/>
                <w:sz w:val="20"/>
              </w:rPr>
            </w:pPr>
            <w:r>
              <w:rPr>
                <w:b/>
                <w:w w:val="99"/>
                <w:sz w:val="20"/>
              </w:rPr>
              <w:t>5</w:t>
            </w:r>
          </w:p>
        </w:tc>
      </w:tr>
      <w:tr w:rsidR="00725EFA" w14:paraId="5BDB532F" w14:textId="77777777">
        <w:trPr>
          <w:trHeight w:val="480"/>
        </w:trPr>
        <w:tc>
          <w:tcPr>
            <w:tcW w:w="944" w:type="dxa"/>
          </w:tcPr>
          <w:p w14:paraId="35AC26F0" w14:textId="77777777" w:rsidR="00725EFA" w:rsidRDefault="004401D5">
            <w:pPr>
              <w:pStyle w:val="TableParagraph"/>
              <w:spacing w:before="120"/>
              <w:ind w:right="280"/>
              <w:jc w:val="right"/>
              <w:rPr>
                <w:b/>
                <w:sz w:val="20"/>
              </w:rPr>
            </w:pPr>
            <w:r>
              <w:rPr>
                <w:b/>
                <w:w w:val="99"/>
                <w:sz w:val="20"/>
              </w:rPr>
              <w:t>1</w:t>
            </w:r>
          </w:p>
        </w:tc>
        <w:tc>
          <w:tcPr>
            <w:tcW w:w="8821" w:type="dxa"/>
          </w:tcPr>
          <w:p w14:paraId="285EA553" w14:textId="77777777" w:rsidR="00725EFA" w:rsidRDefault="004401D5">
            <w:pPr>
              <w:pStyle w:val="TableParagraph"/>
              <w:spacing w:before="120"/>
              <w:ind w:right="238"/>
              <w:jc w:val="right"/>
              <w:rPr>
                <w:b/>
                <w:sz w:val="20"/>
              </w:rPr>
            </w:pPr>
            <w:r>
              <w:rPr>
                <w:b/>
                <w:sz w:val="20"/>
              </w:rPr>
              <w:t>Compliance …………………………………………………………………………………………</w:t>
            </w:r>
            <w:proofErr w:type="gramStart"/>
            <w:r>
              <w:rPr>
                <w:b/>
                <w:sz w:val="20"/>
              </w:rPr>
              <w:t>…..</w:t>
            </w:r>
            <w:proofErr w:type="gramEnd"/>
          </w:p>
        </w:tc>
        <w:tc>
          <w:tcPr>
            <w:tcW w:w="611" w:type="dxa"/>
          </w:tcPr>
          <w:p w14:paraId="51F9165A" w14:textId="77777777" w:rsidR="00725EFA" w:rsidRDefault="004401D5">
            <w:pPr>
              <w:pStyle w:val="TableParagraph"/>
              <w:spacing w:before="120"/>
              <w:ind w:right="259"/>
              <w:jc w:val="right"/>
              <w:rPr>
                <w:b/>
                <w:sz w:val="20"/>
              </w:rPr>
            </w:pPr>
            <w:r>
              <w:rPr>
                <w:b/>
                <w:w w:val="99"/>
                <w:sz w:val="20"/>
              </w:rPr>
              <w:t>6</w:t>
            </w:r>
          </w:p>
        </w:tc>
      </w:tr>
      <w:tr w:rsidR="00725EFA" w14:paraId="13B84CE8" w14:textId="77777777">
        <w:trPr>
          <w:trHeight w:val="482"/>
        </w:trPr>
        <w:tc>
          <w:tcPr>
            <w:tcW w:w="944" w:type="dxa"/>
          </w:tcPr>
          <w:p w14:paraId="08131FC6" w14:textId="77777777" w:rsidR="00725EFA" w:rsidRDefault="004401D5">
            <w:pPr>
              <w:pStyle w:val="TableParagraph"/>
              <w:spacing w:before="122"/>
              <w:ind w:right="280"/>
              <w:jc w:val="right"/>
              <w:rPr>
                <w:b/>
                <w:sz w:val="20"/>
              </w:rPr>
            </w:pPr>
            <w:r>
              <w:rPr>
                <w:b/>
                <w:w w:val="99"/>
                <w:sz w:val="20"/>
              </w:rPr>
              <w:t>2</w:t>
            </w:r>
          </w:p>
        </w:tc>
        <w:tc>
          <w:tcPr>
            <w:tcW w:w="8821" w:type="dxa"/>
          </w:tcPr>
          <w:p w14:paraId="60B69F68" w14:textId="77777777" w:rsidR="00725EFA" w:rsidRDefault="004401D5">
            <w:pPr>
              <w:pStyle w:val="TableParagraph"/>
              <w:spacing w:before="122"/>
              <w:ind w:right="216"/>
              <w:jc w:val="right"/>
              <w:rPr>
                <w:b/>
                <w:sz w:val="20"/>
              </w:rPr>
            </w:pPr>
            <w:r>
              <w:rPr>
                <w:b/>
                <w:sz w:val="20"/>
              </w:rPr>
              <w:t>Timesheets ……………………………………………………………………………………………...</w:t>
            </w:r>
          </w:p>
        </w:tc>
        <w:tc>
          <w:tcPr>
            <w:tcW w:w="611" w:type="dxa"/>
          </w:tcPr>
          <w:p w14:paraId="590E46A0" w14:textId="77777777" w:rsidR="00725EFA" w:rsidRDefault="004401D5">
            <w:pPr>
              <w:pStyle w:val="TableParagraph"/>
              <w:spacing w:before="122"/>
              <w:ind w:right="250"/>
              <w:jc w:val="right"/>
              <w:rPr>
                <w:b/>
                <w:sz w:val="20"/>
              </w:rPr>
            </w:pPr>
            <w:r>
              <w:rPr>
                <w:b/>
                <w:w w:val="99"/>
                <w:sz w:val="20"/>
              </w:rPr>
              <w:t>7</w:t>
            </w:r>
          </w:p>
        </w:tc>
      </w:tr>
      <w:tr w:rsidR="00725EFA" w14:paraId="06675E3A" w14:textId="77777777">
        <w:trPr>
          <w:trHeight w:val="481"/>
        </w:trPr>
        <w:tc>
          <w:tcPr>
            <w:tcW w:w="944" w:type="dxa"/>
          </w:tcPr>
          <w:p w14:paraId="206B1F86" w14:textId="77777777" w:rsidR="00725EFA" w:rsidRDefault="00725EFA">
            <w:pPr>
              <w:pStyle w:val="TableParagraph"/>
              <w:rPr>
                <w:rFonts w:ascii="Times New Roman"/>
                <w:sz w:val="20"/>
              </w:rPr>
            </w:pPr>
          </w:p>
        </w:tc>
        <w:tc>
          <w:tcPr>
            <w:tcW w:w="8821" w:type="dxa"/>
          </w:tcPr>
          <w:p w14:paraId="48A516D8" w14:textId="77777777" w:rsidR="00725EFA" w:rsidRDefault="004401D5">
            <w:pPr>
              <w:pStyle w:val="TableParagraph"/>
              <w:spacing w:before="122"/>
              <w:ind w:right="202"/>
              <w:jc w:val="right"/>
              <w:rPr>
                <w:sz w:val="20"/>
              </w:rPr>
            </w:pPr>
            <w:r>
              <w:rPr>
                <w:sz w:val="20"/>
              </w:rPr>
              <w:t>2.1 Timesheets …………………………………………………………………………………</w:t>
            </w:r>
            <w:proofErr w:type="gramStart"/>
            <w:r>
              <w:rPr>
                <w:sz w:val="20"/>
              </w:rPr>
              <w:t>…..</w:t>
            </w:r>
            <w:proofErr w:type="gramEnd"/>
            <w:r>
              <w:rPr>
                <w:sz w:val="20"/>
              </w:rPr>
              <w:t>……</w:t>
            </w:r>
          </w:p>
        </w:tc>
        <w:tc>
          <w:tcPr>
            <w:tcW w:w="611" w:type="dxa"/>
          </w:tcPr>
          <w:p w14:paraId="006A3B08" w14:textId="77777777" w:rsidR="00725EFA" w:rsidRDefault="004401D5">
            <w:pPr>
              <w:pStyle w:val="TableParagraph"/>
              <w:spacing w:before="122"/>
              <w:ind w:right="250"/>
              <w:jc w:val="right"/>
              <w:rPr>
                <w:sz w:val="20"/>
              </w:rPr>
            </w:pPr>
            <w:r>
              <w:rPr>
                <w:w w:val="99"/>
                <w:sz w:val="20"/>
              </w:rPr>
              <w:t>7</w:t>
            </w:r>
          </w:p>
        </w:tc>
      </w:tr>
      <w:tr w:rsidR="00725EFA" w14:paraId="21C3B4CF" w14:textId="77777777">
        <w:trPr>
          <w:trHeight w:val="481"/>
        </w:trPr>
        <w:tc>
          <w:tcPr>
            <w:tcW w:w="944" w:type="dxa"/>
          </w:tcPr>
          <w:p w14:paraId="46969304" w14:textId="77777777" w:rsidR="00725EFA" w:rsidRDefault="00725EFA">
            <w:pPr>
              <w:pStyle w:val="TableParagraph"/>
              <w:rPr>
                <w:rFonts w:ascii="Times New Roman"/>
                <w:sz w:val="20"/>
              </w:rPr>
            </w:pPr>
          </w:p>
        </w:tc>
        <w:tc>
          <w:tcPr>
            <w:tcW w:w="8821" w:type="dxa"/>
          </w:tcPr>
          <w:p w14:paraId="1992CB6B" w14:textId="77777777" w:rsidR="00725EFA" w:rsidRDefault="004401D5">
            <w:pPr>
              <w:pStyle w:val="TableParagraph"/>
              <w:spacing w:before="121"/>
              <w:ind w:right="202"/>
              <w:jc w:val="right"/>
              <w:rPr>
                <w:sz w:val="20"/>
              </w:rPr>
            </w:pPr>
            <w:r>
              <w:rPr>
                <w:sz w:val="20"/>
              </w:rPr>
              <w:t>2.2 Rates of Pay …………………………………………………………………………………………</w:t>
            </w:r>
          </w:p>
        </w:tc>
        <w:tc>
          <w:tcPr>
            <w:tcW w:w="611" w:type="dxa"/>
          </w:tcPr>
          <w:p w14:paraId="2F927C9F" w14:textId="77777777" w:rsidR="00725EFA" w:rsidRDefault="004401D5">
            <w:pPr>
              <w:pStyle w:val="TableParagraph"/>
              <w:spacing w:before="121"/>
              <w:ind w:right="250"/>
              <w:jc w:val="right"/>
              <w:rPr>
                <w:sz w:val="20"/>
              </w:rPr>
            </w:pPr>
            <w:r>
              <w:rPr>
                <w:w w:val="99"/>
                <w:sz w:val="20"/>
              </w:rPr>
              <w:t>8</w:t>
            </w:r>
          </w:p>
        </w:tc>
      </w:tr>
      <w:tr w:rsidR="00725EFA" w14:paraId="38D8D3AE" w14:textId="77777777">
        <w:trPr>
          <w:trHeight w:val="481"/>
        </w:trPr>
        <w:tc>
          <w:tcPr>
            <w:tcW w:w="944" w:type="dxa"/>
          </w:tcPr>
          <w:p w14:paraId="6BFC22E4" w14:textId="77777777" w:rsidR="00725EFA" w:rsidRDefault="00725EFA">
            <w:pPr>
              <w:pStyle w:val="TableParagraph"/>
              <w:rPr>
                <w:rFonts w:ascii="Times New Roman"/>
                <w:sz w:val="20"/>
              </w:rPr>
            </w:pPr>
          </w:p>
        </w:tc>
        <w:tc>
          <w:tcPr>
            <w:tcW w:w="8821" w:type="dxa"/>
          </w:tcPr>
          <w:p w14:paraId="42D37FC9" w14:textId="77777777" w:rsidR="00725EFA" w:rsidRDefault="004401D5">
            <w:pPr>
              <w:pStyle w:val="TableParagraph"/>
              <w:spacing w:before="122"/>
              <w:ind w:right="192"/>
              <w:jc w:val="right"/>
              <w:rPr>
                <w:sz w:val="20"/>
              </w:rPr>
            </w:pPr>
            <w:r>
              <w:rPr>
                <w:sz w:val="20"/>
              </w:rPr>
              <w:t>2.3 Travel …………………………………………………………………………………………………</w:t>
            </w:r>
          </w:p>
        </w:tc>
        <w:tc>
          <w:tcPr>
            <w:tcW w:w="611" w:type="dxa"/>
          </w:tcPr>
          <w:p w14:paraId="46DA1EB5" w14:textId="77777777" w:rsidR="00725EFA" w:rsidRDefault="004401D5">
            <w:pPr>
              <w:pStyle w:val="TableParagraph"/>
              <w:spacing w:before="122"/>
              <w:ind w:right="250"/>
              <w:jc w:val="right"/>
              <w:rPr>
                <w:sz w:val="20"/>
              </w:rPr>
            </w:pPr>
            <w:r>
              <w:rPr>
                <w:w w:val="99"/>
                <w:sz w:val="20"/>
              </w:rPr>
              <w:t>8</w:t>
            </w:r>
          </w:p>
        </w:tc>
      </w:tr>
      <w:tr w:rsidR="00725EFA" w14:paraId="2C78FDDD" w14:textId="77777777">
        <w:trPr>
          <w:trHeight w:val="481"/>
        </w:trPr>
        <w:tc>
          <w:tcPr>
            <w:tcW w:w="944" w:type="dxa"/>
          </w:tcPr>
          <w:p w14:paraId="713D9073" w14:textId="77777777" w:rsidR="00725EFA" w:rsidRDefault="00725EFA">
            <w:pPr>
              <w:pStyle w:val="TableParagraph"/>
              <w:rPr>
                <w:rFonts w:ascii="Times New Roman"/>
                <w:sz w:val="20"/>
              </w:rPr>
            </w:pPr>
          </w:p>
        </w:tc>
        <w:tc>
          <w:tcPr>
            <w:tcW w:w="8821" w:type="dxa"/>
          </w:tcPr>
          <w:p w14:paraId="61DB8E9A" w14:textId="77777777" w:rsidR="00725EFA" w:rsidRDefault="004401D5">
            <w:pPr>
              <w:pStyle w:val="TableParagraph"/>
              <w:spacing w:before="121"/>
              <w:ind w:right="214"/>
              <w:jc w:val="right"/>
              <w:rPr>
                <w:sz w:val="20"/>
              </w:rPr>
            </w:pPr>
            <w:r>
              <w:rPr>
                <w:sz w:val="20"/>
              </w:rPr>
              <w:t>2.4 Method of Payment …………………………………………………………………………………</w:t>
            </w:r>
          </w:p>
        </w:tc>
        <w:tc>
          <w:tcPr>
            <w:tcW w:w="611" w:type="dxa"/>
          </w:tcPr>
          <w:p w14:paraId="3EFA897B" w14:textId="77777777" w:rsidR="00725EFA" w:rsidRDefault="004401D5">
            <w:pPr>
              <w:pStyle w:val="TableParagraph"/>
              <w:spacing w:before="121"/>
              <w:ind w:right="250"/>
              <w:jc w:val="right"/>
              <w:rPr>
                <w:sz w:val="20"/>
              </w:rPr>
            </w:pPr>
            <w:r>
              <w:rPr>
                <w:w w:val="99"/>
                <w:sz w:val="20"/>
              </w:rPr>
              <w:t>8</w:t>
            </w:r>
          </w:p>
        </w:tc>
      </w:tr>
      <w:tr w:rsidR="00725EFA" w14:paraId="3E096EFA" w14:textId="77777777">
        <w:trPr>
          <w:trHeight w:val="481"/>
        </w:trPr>
        <w:tc>
          <w:tcPr>
            <w:tcW w:w="944" w:type="dxa"/>
          </w:tcPr>
          <w:p w14:paraId="38AFDA62" w14:textId="77777777" w:rsidR="00725EFA" w:rsidRDefault="00725EFA">
            <w:pPr>
              <w:pStyle w:val="TableParagraph"/>
              <w:rPr>
                <w:rFonts w:ascii="Times New Roman"/>
                <w:sz w:val="20"/>
              </w:rPr>
            </w:pPr>
          </w:p>
        </w:tc>
        <w:tc>
          <w:tcPr>
            <w:tcW w:w="8821" w:type="dxa"/>
          </w:tcPr>
          <w:p w14:paraId="4D59A5F0" w14:textId="77777777" w:rsidR="00725EFA" w:rsidRDefault="004401D5">
            <w:pPr>
              <w:pStyle w:val="TableParagraph"/>
              <w:spacing w:before="122"/>
              <w:ind w:right="194"/>
              <w:jc w:val="right"/>
              <w:rPr>
                <w:sz w:val="20"/>
              </w:rPr>
            </w:pPr>
            <w:r>
              <w:rPr>
                <w:sz w:val="20"/>
              </w:rPr>
              <w:t>2.5 Tax and National Insurance ……………………………………………</w:t>
            </w:r>
            <w:proofErr w:type="gramStart"/>
            <w:r>
              <w:rPr>
                <w:sz w:val="20"/>
              </w:rPr>
              <w:t>…..</w:t>
            </w:r>
            <w:proofErr w:type="gramEnd"/>
            <w:r>
              <w:rPr>
                <w:sz w:val="20"/>
              </w:rPr>
              <w:t>………………………</w:t>
            </w:r>
          </w:p>
        </w:tc>
        <w:tc>
          <w:tcPr>
            <w:tcW w:w="611" w:type="dxa"/>
          </w:tcPr>
          <w:p w14:paraId="033FB4D8" w14:textId="77777777" w:rsidR="00725EFA" w:rsidRDefault="004401D5">
            <w:pPr>
              <w:pStyle w:val="TableParagraph"/>
              <w:spacing w:before="122"/>
              <w:ind w:right="250"/>
              <w:jc w:val="right"/>
              <w:rPr>
                <w:sz w:val="20"/>
              </w:rPr>
            </w:pPr>
            <w:r>
              <w:rPr>
                <w:w w:val="99"/>
                <w:sz w:val="20"/>
              </w:rPr>
              <w:t>8</w:t>
            </w:r>
          </w:p>
        </w:tc>
      </w:tr>
      <w:tr w:rsidR="00725EFA" w14:paraId="51C4B662" w14:textId="77777777">
        <w:trPr>
          <w:trHeight w:val="480"/>
        </w:trPr>
        <w:tc>
          <w:tcPr>
            <w:tcW w:w="944" w:type="dxa"/>
          </w:tcPr>
          <w:p w14:paraId="0AF3429E" w14:textId="77777777" w:rsidR="00725EFA" w:rsidRDefault="00725EFA">
            <w:pPr>
              <w:pStyle w:val="TableParagraph"/>
              <w:rPr>
                <w:rFonts w:ascii="Times New Roman"/>
                <w:sz w:val="20"/>
              </w:rPr>
            </w:pPr>
          </w:p>
        </w:tc>
        <w:tc>
          <w:tcPr>
            <w:tcW w:w="8821" w:type="dxa"/>
          </w:tcPr>
          <w:p w14:paraId="314F710E" w14:textId="77777777" w:rsidR="00725EFA" w:rsidRDefault="004401D5">
            <w:pPr>
              <w:pStyle w:val="TableParagraph"/>
              <w:spacing w:before="121"/>
              <w:ind w:right="194"/>
              <w:jc w:val="right"/>
              <w:rPr>
                <w:sz w:val="20"/>
              </w:rPr>
            </w:pPr>
            <w:r>
              <w:rPr>
                <w:sz w:val="20"/>
              </w:rPr>
              <w:t>2.6 National Insurance Benefits ………………………………………………………</w:t>
            </w:r>
            <w:proofErr w:type="gramStart"/>
            <w:r>
              <w:rPr>
                <w:sz w:val="20"/>
              </w:rPr>
              <w:t>…..</w:t>
            </w:r>
            <w:proofErr w:type="gramEnd"/>
            <w:r>
              <w:rPr>
                <w:sz w:val="20"/>
              </w:rPr>
              <w:t>……………</w:t>
            </w:r>
          </w:p>
        </w:tc>
        <w:tc>
          <w:tcPr>
            <w:tcW w:w="611" w:type="dxa"/>
          </w:tcPr>
          <w:p w14:paraId="4FB0EEC4" w14:textId="77777777" w:rsidR="00725EFA" w:rsidRDefault="004401D5">
            <w:pPr>
              <w:pStyle w:val="TableParagraph"/>
              <w:spacing w:before="121"/>
              <w:ind w:right="259"/>
              <w:jc w:val="right"/>
              <w:rPr>
                <w:sz w:val="20"/>
              </w:rPr>
            </w:pPr>
            <w:r>
              <w:rPr>
                <w:w w:val="99"/>
                <w:sz w:val="20"/>
              </w:rPr>
              <w:t>9</w:t>
            </w:r>
          </w:p>
        </w:tc>
      </w:tr>
      <w:tr w:rsidR="00725EFA" w14:paraId="7CC72CD7" w14:textId="77777777">
        <w:trPr>
          <w:trHeight w:val="481"/>
        </w:trPr>
        <w:tc>
          <w:tcPr>
            <w:tcW w:w="944" w:type="dxa"/>
          </w:tcPr>
          <w:p w14:paraId="0295BE00" w14:textId="77777777" w:rsidR="00725EFA" w:rsidRDefault="00725EFA">
            <w:pPr>
              <w:pStyle w:val="TableParagraph"/>
              <w:rPr>
                <w:rFonts w:ascii="Times New Roman"/>
                <w:sz w:val="20"/>
              </w:rPr>
            </w:pPr>
          </w:p>
        </w:tc>
        <w:tc>
          <w:tcPr>
            <w:tcW w:w="8821" w:type="dxa"/>
          </w:tcPr>
          <w:p w14:paraId="45A6A4CC" w14:textId="77777777" w:rsidR="00725EFA" w:rsidRDefault="004401D5">
            <w:pPr>
              <w:pStyle w:val="TableParagraph"/>
              <w:spacing w:before="121"/>
              <w:ind w:right="193"/>
              <w:jc w:val="right"/>
              <w:rPr>
                <w:sz w:val="20"/>
              </w:rPr>
            </w:pPr>
            <w:r>
              <w:rPr>
                <w:sz w:val="20"/>
              </w:rPr>
              <w:t>2.7 Statutory Sick Pay (SSP) / Sickness ………………………………………………...……………</w:t>
            </w:r>
          </w:p>
        </w:tc>
        <w:tc>
          <w:tcPr>
            <w:tcW w:w="611" w:type="dxa"/>
          </w:tcPr>
          <w:p w14:paraId="250CF2B1" w14:textId="77777777" w:rsidR="00725EFA" w:rsidRDefault="004401D5">
            <w:pPr>
              <w:pStyle w:val="TableParagraph"/>
              <w:spacing w:before="121"/>
              <w:ind w:right="250"/>
              <w:jc w:val="right"/>
              <w:rPr>
                <w:sz w:val="20"/>
              </w:rPr>
            </w:pPr>
            <w:r>
              <w:rPr>
                <w:w w:val="99"/>
                <w:sz w:val="20"/>
              </w:rPr>
              <w:t>9</w:t>
            </w:r>
          </w:p>
        </w:tc>
      </w:tr>
      <w:tr w:rsidR="00725EFA" w14:paraId="32F9D85C" w14:textId="77777777">
        <w:trPr>
          <w:trHeight w:val="481"/>
        </w:trPr>
        <w:tc>
          <w:tcPr>
            <w:tcW w:w="944" w:type="dxa"/>
          </w:tcPr>
          <w:p w14:paraId="00102B52" w14:textId="77777777" w:rsidR="00725EFA" w:rsidRDefault="00725EFA">
            <w:pPr>
              <w:pStyle w:val="TableParagraph"/>
              <w:rPr>
                <w:rFonts w:ascii="Times New Roman"/>
                <w:sz w:val="20"/>
              </w:rPr>
            </w:pPr>
          </w:p>
        </w:tc>
        <w:tc>
          <w:tcPr>
            <w:tcW w:w="8821" w:type="dxa"/>
          </w:tcPr>
          <w:p w14:paraId="075A9BF8" w14:textId="77777777" w:rsidR="00725EFA" w:rsidRDefault="004401D5">
            <w:pPr>
              <w:pStyle w:val="TableParagraph"/>
              <w:spacing w:before="122"/>
              <w:ind w:right="189"/>
              <w:jc w:val="right"/>
              <w:rPr>
                <w:sz w:val="20"/>
              </w:rPr>
            </w:pPr>
            <w:r>
              <w:rPr>
                <w:sz w:val="20"/>
              </w:rPr>
              <w:t>2.8 Working Time Regulations and Statutory Leave ….………………………………</w:t>
            </w:r>
            <w:proofErr w:type="gramStart"/>
            <w:r>
              <w:rPr>
                <w:sz w:val="20"/>
              </w:rPr>
              <w:t>…..</w:t>
            </w:r>
            <w:proofErr w:type="gramEnd"/>
            <w:r>
              <w:rPr>
                <w:sz w:val="20"/>
              </w:rPr>
              <w:t>…………</w:t>
            </w:r>
          </w:p>
        </w:tc>
        <w:tc>
          <w:tcPr>
            <w:tcW w:w="611" w:type="dxa"/>
          </w:tcPr>
          <w:p w14:paraId="3A1E2EE5" w14:textId="77777777" w:rsidR="00725EFA" w:rsidRDefault="004401D5">
            <w:pPr>
              <w:pStyle w:val="TableParagraph"/>
              <w:spacing w:before="122"/>
              <w:ind w:right="250"/>
              <w:jc w:val="right"/>
              <w:rPr>
                <w:sz w:val="20"/>
              </w:rPr>
            </w:pPr>
            <w:r>
              <w:rPr>
                <w:w w:val="99"/>
                <w:sz w:val="20"/>
              </w:rPr>
              <w:t>9</w:t>
            </w:r>
          </w:p>
        </w:tc>
      </w:tr>
      <w:tr w:rsidR="00725EFA" w14:paraId="4CD2C937" w14:textId="77777777">
        <w:trPr>
          <w:trHeight w:val="481"/>
        </w:trPr>
        <w:tc>
          <w:tcPr>
            <w:tcW w:w="944" w:type="dxa"/>
          </w:tcPr>
          <w:p w14:paraId="35EE0888" w14:textId="77777777" w:rsidR="00725EFA" w:rsidRDefault="00725EFA">
            <w:pPr>
              <w:pStyle w:val="TableParagraph"/>
              <w:rPr>
                <w:rFonts w:ascii="Times New Roman"/>
                <w:sz w:val="20"/>
              </w:rPr>
            </w:pPr>
          </w:p>
        </w:tc>
        <w:tc>
          <w:tcPr>
            <w:tcW w:w="8821" w:type="dxa"/>
          </w:tcPr>
          <w:p w14:paraId="07CA0B59" w14:textId="77777777" w:rsidR="00725EFA" w:rsidRDefault="004401D5">
            <w:pPr>
              <w:pStyle w:val="TableParagraph"/>
              <w:spacing w:before="121"/>
              <w:ind w:right="191"/>
              <w:jc w:val="right"/>
              <w:rPr>
                <w:sz w:val="20"/>
              </w:rPr>
            </w:pPr>
            <w:r>
              <w:rPr>
                <w:sz w:val="20"/>
              </w:rPr>
              <w:t>2.9 Insurance Guidelines ……………………………………….……………</w:t>
            </w:r>
            <w:proofErr w:type="gramStart"/>
            <w:r>
              <w:rPr>
                <w:sz w:val="20"/>
              </w:rPr>
              <w:t>…..</w:t>
            </w:r>
            <w:proofErr w:type="gramEnd"/>
            <w:r>
              <w:rPr>
                <w:sz w:val="20"/>
              </w:rPr>
              <w:t>………..……………</w:t>
            </w:r>
          </w:p>
        </w:tc>
        <w:tc>
          <w:tcPr>
            <w:tcW w:w="611" w:type="dxa"/>
          </w:tcPr>
          <w:p w14:paraId="6D2202D0" w14:textId="77777777" w:rsidR="00725EFA" w:rsidRDefault="004401D5">
            <w:pPr>
              <w:pStyle w:val="TableParagraph"/>
              <w:spacing w:before="121"/>
              <w:ind w:right="197"/>
              <w:jc w:val="right"/>
              <w:rPr>
                <w:sz w:val="20"/>
              </w:rPr>
            </w:pPr>
            <w:r>
              <w:rPr>
                <w:w w:val="95"/>
                <w:sz w:val="20"/>
              </w:rPr>
              <w:t>10</w:t>
            </w:r>
          </w:p>
        </w:tc>
      </w:tr>
      <w:tr w:rsidR="00725EFA" w14:paraId="56ABD89B" w14:textId="77777777">
        <w:trPr>
          <w:trHeight w:val="481"/>
        </w:trPr>
        <w:tc>
          <w:tcPr>
            <w:tcW w:w="944" w:type="dxa"/>
          </w:tcPr>
          <w:p w14:paraId="4D7E334C" w14:textId="77777777" w:rsidR="00725EFA" w:rsidRDefault="00725EFA">
            <w:pPr>
              <w:pStyle w:val="TableParagraph"/>
              <w:rPr>
                <w:rFonts w:ascii="Times New Roman"/>
                <w:sz w:val="20"/>
              </w:rPr>
            </w:pPr>
          </w:p>
        </w:tc>
        <w:tc>
          <w:tcPr>
            <w:tcW w:w="8821" w:type="dxa"/>
          </w:tcPr>
          <w:p w14:paraId="7D82CF29" w14:textId="77777777" w:rsidR="00725EFA" w:rsidRDefault="004401D5">
            <w:pPr>
              <w:pStyle w:val="TableParagraph"/>
              <w:spacing w:before="122"/>
              <w:ind w:right="187"/>
              <w:jc w:val="right"/>
              <w:rPr>
                <w:sz w:val="20"/>
              </w:rPr>
            </w:pPr>
            <w:r>
              <w:rPr>
                <w:sz w:val="20"/>
              </w:rPr>
              <w:t>2.9.1 Insurance Against Personal Accident and Illness …………………………….……………….</w:t>
            </w:r>
          </w:p>
        </w:tc>
        <w:tc>
          <w:tcPr>
            <w:tcW w:w="611" w:type="dxa"/>
          </w:tcPr>
          <w:p w14:paraId="1E524EF5" w14:textId="77777777" w:rsidR="00725EFA" w:rsidRDefault="004401D5">
            <w:pPr>
              <w:pStyle w:val="TableParagraph"/>
              <w:spacing w:before="122"/>
              <w:ind w:right="197"/>
              <w:jc w:val="right"/>
              <w:rPr>
                <w:sz w:val="20"/>
              </w:rPr>
            </w:pPr>
            <w:r>
              <w:rPr>
                <w:w w:val="95"/>
                <w:sz w:val="20"/>
              </w:rPr>
              <w:t>10</w:t>
            </w:r>
          </w:p>
        </w:tc>
      </w:tr>
      <w:tr w:rsidR="00725EFA" w14:paraId="282CD4EF" w14:textId="77777777">
        <w:trPr>
          <w:trHeight w:val="351"/>
        </w:trPr>
        <w:tc>
          <w:tcPr>
            <w:tcW w:w="944" w:type="dxa"/>
          </w:tcPr>
          <w:p w14:paraId="19A196B7" w14:textId="77777777" w:rsidR="00725EFA" w:rsidRDefault="00725EFA">
            <w:pPr>
              <w:pStyle w:val="TableParagraph"/>
              <w:rPr>
                <w:rFonts w:ascii="Times New Roman"/>
                <w:sz w:val="20"/>
              </w:rPr>
            </w:pPr>
          </w:p>
        </w:tc>
        <w:tc>
          <w:tcPr>
            <w:tcW w:w="8821" w:type="dxa"/>
          </w:tcPr>
          <w:p w14:paraId="671FAD3D" w14:textId="77777777" w:rsidR="00725EFA" w:rsidRDefault="004401D5">
            <w:pPr>
              <w:pStyle w:val="TableParagraph"/>
              <w:spacing w:before="121" w:line="210" w:lineRule="exact"/>
              <w:ind w:right="222"/>
              <w:jc w:val="right"/>
              <w:rPr>
                <w:sz w:val="20"/>
              </w:rPr>
            </w:pPr>
            <w:r>
              <w:rPr>
                <w:sz w:val="20"/>
              </w:rPr>
              <w:t>2.9.2 Motor Insurance ………………………………………………………………………….……….</w:t>
            </w:r>
          </w:p>
        </w:tc>
        <w:tc>
          <w:tcPr>
            <w:tcW w:w="611" w:type="dxa"/>
          </w:tcPr>
          <w:p w14:paraId="4545F74B" w14:textId="77777777" w:rsidR="00725EFA" w:rsidRDefault="004401D5">
            <w:pPr>
              <w:pStyle w:val="TableParagraph"/>
              <w:spacing w:before="121" w:line="210" w:lineRule="exact"/>
              <w:ind w:right="197"/>
              <w:jc w:val="right"/>
              <w:rPr>
                <w:sz w:val="20"/>
              </w:rPr>
            </w:pPr>
            <w:r>
              <w:rPr>
                <w:w w:val="95"/>
                <w:sz w:val="20"/>
              </w:rPr>
              <w:t>10</w:t>
            </w:r>
          </w:p>
        </w:tc>
      </w:tr>
    </w:tbl>
    <w:p w14:paraId="5AF1A2C0" w14:textId="77777777" w:rsidR="00725EFA" w:rsidRDefault="00725EFA">
      <w:pPr>
        <w:spacing w:line="210" w:lineRule="exact"/>
        <w:jc w:val="right"/>
        <w:rPr>
          <w:sz w:val="20"/>
        </w:rPr>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tbl>
      <w:tblPr>
        <w:tblW w:w="0" w:type="auto"/>
        <w:tblInd w:w="577" w:type="dxa"/>
        <w:tblLayout w:type="fixed"/>
        <w:tblCellMar>
          <w:left w:w="0" w:type="dxa"/>
          <w:right w:w="0" w:type="dxa"/>
        </w:tblCellMar>
        <w:tblLook w:val="01E0" w:firstRow="1" w:lastRow="1" w:firstColumn="1" w:lastColumn="1" w:noHBand="0" w:noVBand="0"/>
      </w:tblPr>
      <w:tblGrid>
        <w:gridCol w:w="594"/>
        <w:gridCol w:w="8821"/>
        <w:gridCol w:w="889"/>
      </w:tblGrid>
      <w:tr w:rsidR="00725EFA" w14:paraId="6E36DAB8" w14:textId="77777777">
        <w:trPr>
          <w:trHeight w:val="712"/>
        </w:trPr>
        <w:tc>
          <w:tcPr>
            <w:tcW w:w="594" w:type="dxa"/>
          </w:tcPr>
          <w:p w14:paraId="02FD75FF" w14:textId="77777777" w:rsidR="00725EFA" w:rsidRDefault="00725EFA">
            <w:pPr>
              <w:pStyle w:val="TableParagraph"/>
              <w:rPr>
                <w:rFonts w:ascii="Times New Roman"/>
                <w:sz w:val="18"/>
              </w:rPr>
            </w:pPr>
          </w:p>
        </w:tc>
        <w:tc>
          <w:tcPr>
            <w:tcW w:w="8821" w:type="dxa"/>
          </w:tcPr>
          <w:p w14:paraId="50A46DBC" w14:textId="77777777" w:rsidR="00725EFA" w:rsidRDefault="00725EFA">
            <w:pPr>
              <w:pStyle w:val="TableParagraph"/>
              <w:spacing w:before="3"/>
              <w:rPr>
                <w:b/>
                <w:sz w:val="30"/>
              </w:rPr>
            </w:pPr>
          </w:p>
          <w:p w14:paraId="4F12A4AF" w14:textId="77777777" w:rsidR="00725EFA" w:rsidRDefault="004401D5">
            <w:pPr>
              <w:pStyle w:val="TableParagraph"/>
              <w:ind w:left="283"/>
              <w:rPr>
                <w:sz w:val="20"/>
              </w:rPr>
            </w:pPr>
            <w:r>
              <w:rPr>
                <w:sz w:val="20"/>
              </w:rPr>
              <w:t>2.9.3 Recording an Accident / Incident and Insurance ……………………………….…………</w:t>
            </w:r>
            <w:proofErr w:type="gramStart"/>
            <w:r>
              <w:rPr>
                <w:sz w:val="20"/>
              </w:rPr>
              <w:t>…..</w:t>
            </w:r>
            <w:proofErr w:type="gramEnd"/>
          </w:p>
        </w:tc>
        <w:tc>
          <w:tcPr>
            <w:tcW w:w="889" w:type="dxa"/>
          </w:tcPr>
          <w:p w14:paraId="1944A0D2" w14:textId="77777777" w:rsidR="00725EFA" w:rsidRDefault="00725EFA">
            <w:pPr>
              <w:pStyle w:val="TableParagraph"/>
              <w:spacing w:before="3"/>
              <w:rPr>
                <w:b/>
                <w:sz w:val="30"/>
              </w:rPr>
            </w:pPr>
          </w:p>
          <w:p w14:paraId="78DA6A8F" w14:textId="77777777" w:rsidR="00725EFA" w:rsidRDefault="004401D5">
            <w:pPr>
              <w:pStyle w:val="TableParagraph"/>
              <w:ind w:left="190"/>
              <w:rPr>
                <w:sz w:val="20"/>
              </w:rPr>
            </w:pPr>
            <w:r>
              <w:rPr>
                <w:sz w:val="20"/>
              </w:rPr>
              <w:t>11</w:t>
            </w:r>
          </w:p>
        </w:tc>
      </w:tr>
      <w:tr w:rsidR="00725EFA" w14:paraId="00102E1A" w14:textId="77777777">
        <w:trPr>
          <w:trHeight w:val="479"/>
        </w:trPr>
        <w:tc>
          <w:tcPr>
            <w:tcW w:w="594" w:type="dxa"/>
          </w:tcPr>
          <w:p w14:paraId="4971BEE7" w14:textId="77777777" w:rsidR="00725EFA" w:rsidRDefault="004401D5">
            <w:pPr>
              <w:pStyle w:val="TableParagraph"/>
              <w:spacing w:before="114"/>
              <w:ind w:left="200"/>
              <w:rPr>
                <w:b/>
                <w:sz w:val="20"/>
              </w:rPr>
            </w:pPr>
            <w:r>
              <w:rPr>
                <w:b/>
                <w:w w:val="99"/>
                <w:sz w:val="20"/>
              </w:rPr>
              <w:t>3</w:t>
            </w:r>
          </w:p>
        </w:tc>
        <w:tc>
          <w:tcPr>
            <w:tcW w:w="8821" w:type="dxa"/>
          </w:tcPr>
          <w:p w14:paraId="2BB579B6" w14:textId="77777777" w:rsidR="00725EFA" w:rsidRDefault="004401D5">
            <w:pPr>
              <w:pStyle w:val="TableParagraph"/>
              <w:spacing w:before="114"/>
              <w:ind w:left="283"/>
              <w:rPr>
                <w:b/>
                <w:sz w:val="20"/>
              </w:rPr>
            </w:pPr>
            <w:r>
              <w:rPr>
                <w:b/>
                <w:sz w:val="20"/>
              </w:rPr>
              <w:t>Booking Shifts, Communications, Attendance, Timekeeping and Cancellations</w:t>
            </w:r>
          </w:p>
        </w:tc>
        <w:tc>
          <w:tcPr>
            <w:tcW w:w="889" w:type="dxa"/>
          </w:tcPr>
          <w:p w14:paraId="6C0B1421" w14:textId="77777777" w:rsidR="00725EFA" w:rsidRDefault="004401D5">
            <w:pPr>
              <w:pStyle w:val="TableParagraph"/>
              <w:spacing w:before="114"/>
              <w:ind w:left="190"/>
              <w:rPr>
                <w:b/>
                <w:sz w:val="20"/>
              </w:rPr>
            </w:pPr>
            <w:r>
              <w:rPr>
                <w:b/>
                <w:sz w:val="20"/>
              </w:rPr>
              <w:t>12</w:t>
            </w:r>
          </w:p>
        </w:tc>
      </w:tr>
      <w:tr w:rsidR="00725EFA" w14:paraId="637B9876" w14:textId="77777777">
        <w:trPr>
          <w:trHeight w:val="482"/>
        </w:trPr>
        <w:tc>
          <w:tcPr>
            <w:tcW w:w="594" w:type="dxa"/>
          </w:tcPr>
          <w:p w14:paraId="07C55585" w14:textId="77777777" w:rsidR="00725EFA" w:rsidRDefault="004401D5">
            <w:pPr>
              <w:pStyle w:val="TableParagraph"/>
              <w:spacing w:before="115"/>
              <w:ind w:left="200"/>
              <w:rPr>
                <w:b/>
                <w:sz w:val="20"/>
              </w:rPr>
            </w:pPr>
            <w:r>
              <w:rPr>
                <w:b/>
                <w:w w:val="99"/>
                <w:sz w:val="20"/>
              </w:rPr>
              <w:t>4</w:t>
            </w:r>
          </w:p>
        </w:tc>
        <w:tc>
          <w:tcPr>
            <w:tcW w:w="8821" w:type="dxa"/>
          </w:tcPr>
          <w:p w14:paraId="386E7A07" w14:textId="77777777" w:rsidR="00725EFA" w:rsidRDefault="004401D5">
            <w:pPr>
              <w:pStyle w:val="TableParagraph"/>
              <w:spacing w:before="115"/>
              <w:ind w:left="283"/>
              <w:rPr>
                <w:b/>
                <w:sz w:val="20"/>
              </w:rPr>
            </w:pPr>
            <w:r>
              <w:rPr>
                <w:b/>
                <w:sz w:val="20"/>
              </w:rPr>
              <w:t>Before You Start Work ………………………………………………………….………….…………</w:t>
            </w:r>
          </w:p>
        </w:tc>
        <w:tc>
          <w:tcPr>
            <w:tcW w:w="889" w:type="dxa"/>
          </w:tcPr>
          <w:p w14:paraId="014C3435" w14:textId="77777777" w:rsidR="00725EFA" w:rsidRDefault="004401D5">
            <w:pPr>
              <w:pStyle w:val="TableParagraph"/>
              <w:spacing w:before="115"/>
              <w:ind w:left="190"/>
              <w:rPr>
                <w:b/>
                <w:sz w:val="20"/>
              </w:rPr>
            </w:pPr>
            <w:r>
              <w:rPr>
                <w:b/>
                <w:sz w:val="20"/>
              </w:rPr>
              <w:t>14</w:t>
            </w:r>
          </w:p>
        </w:tc>
      </w:tr>
      <w:tr w:rsidR="00725EFA" w14:paraId="61182120" w14:textId="77777777">
        <w:trPr>
          <w:trHeight w:val="482"/>
        </w:trPr>
        <w:tc>
          <w:tcPr>
            <w:tcW w:w="594" w:type="dxa"/>
          </w:tcPr>
          <w:p w14:paraId="1794E473" w14:textId="77777777" w:rsidR="00725EFA" w:rsidRDefault="00725EFA">
            <w:pPr>
              <w:pStyle w:val="TableParagraph"/>
              <w:rPr>
                <w:rFonts w:ascii="Times New Roman"/>
                <w:sz w:val="18"/>
              </w:rPr>
            </w:pPr>
          </w:p>
        </w:tc>
        <w:tc>
          <w:tcPr>
            <w:tcW w:w="8821" w:type="dxa"/>
          </w:tcPr>
          <w:p w14:paraId="460CDF34" w14:textId="77777777" w:rsidR="00725EFA" w:rsidRDefault="004401D5">
            <w:pPr>
              <w:pStyle w:val="TableParagraph"/>
              <w:spacing w:before="117"/>
              <w:ind w:left="283"/>
              <w:rPr>
                <w:sz w:val="20"/>
              </w:rPr>
            </w:pPr>
            <w:r>
              <w:rPr>
                <w:sz w:val="20"/>
              </w:rPr>
              <w:t>4.1 General Obligations ………………………………………………………………</w:t>
            </w:r>
            <w:proofErr w:type="gramStart"/>
            <w:r>
              <w:rPr>
                <w:sz w:val="20"/>
              </w:rPr>
              <w:t>…..</w:t>
            </w:r>
            <w:proofErr w:type="gramEnd"/>
            <w:r>
              <w:rPr>
                <w:sz w:val="20"/>
              </w:rPr>
              <w:t>…………….</w:t>
            </w:r>
          </w:p>
        </w:tc>
        <w:tc>
          <w:tcPr>
            <w:tcW w:w="889" w:type="dxa"/>
          </w:tcPr>
          <w:p w14:paraId="76DB960B" w14:textId="77777777" w:rsidR="00725EFA" w:rsidRDefault="004401D5">
            <w:pPr>
              <w:pStyle w:val="TableParagraph"/>
              <w:spacing w:before="117"/>
              <w:ind w:left="190"/>
              <w:rPr>
                <w:sz w:val="20"/>
              </w:rPr>
            </w:pPr>
            <w:r>
              <w:rPr>
                <w:sz w:val="20"/>
              </w:rPr>
              <w:t>14</w:t>
            </w:r>
          </w:p>
        </w:tc>
      </w:tr>
      <w:tr w:rsidR="00725EFA" w14:paraId="7A564359" w14:textId="77777777">
        <w:trPr>
          <w:trHeight w:val="481"/>
        </w:trPr>
        <w:tc>
          <w:tcPr>
            <w:tcW w:w="594" w:type="dxa"/>
          </w:tcPr>
          <w:p w14:paraId="75BBAFA6" w14:textId="77777777" w:rsidR="00725EFA" w:rsidRDefault="00725EFA">
            <w:pPr>
              <w:pStyle w:val="TableParagraph"/>
              <w:rPr>
                <w:rFonts w:ascii="Times New Roman"/>
                <w:sz w:val="18"/>
              </w:rPr>
            </w:pPr>
          </w:p>
        </w:tc>
        <w:tc>
          <w:tcPr>
            <w:tcW w:w="8821" w:type="dxa"/>
          </w:tcPr>
          <w:p w14:paraId="3C4E6A24" w14:textId="77777777" w:rsidR="00725EFA" w:rsidRDefault="004401D5">
            <w:pPr>
              <w:pStyle w:val="TableParagraph"/>
              <w:spacing w:before="115"/>
              <w:ind w:left="283"/>
              <w:rPr>
                <w:sz w:val="20"/>
              </w:rPr>
            </w:pPr>
            <w:r>
              <w:rPr>
                <w:sz w:val="20"/>
              </w:rPr>
              <w:t>4.2 Fitness to Practice …………………………………………………………………………</w:t>
            </w:r>
            <w:proofErr w:type="gramStart"/>
            <w:r>
              <w:rPr>
                <w:sz w:val="20"/>
              </w:rPr>
              <w:t>…..</w:t>
            </w:r>
            <w:proofErr w:type="gramEnd"/>
            <w:r>
              <w:rPr>
                <w:sz w:val="20"/>
              </w:rPr>
              <w:t>…...</w:t>
            </w:r>
          </w:p>
        </w:tc>
        <w:tc>
          <w:tcPr>
            <w:tcW w:w="889" w:type="dxa"/>
          </w:tcPr>
          <w:p w14:paraId="274AC437" w14:textId="77777777" w:rsidR="00725EFA" w:rsidRDefault="004401D5">
            <w:pPr>
              <w:pStyle w:val="TableParagraph"/>
              <w:spacing w:before="115"/>
              <w:ind w:left="190"/>
              <w:rPr>
                <w:sz w:val="20"/>
              </w:rPr>
            </w:pPr>
            <w:r>
              <w:rPr>
                <w:sz w:val="20"/>
              </w:rPr>
              <w:t>15</w:t>
            </w:r>
          </w:p>
        </w:tc>
      </w:tr>
      <w:tr w:rsidR="00725EFA" w14:paraId="4DD10C56" w14:textId="77777777">
        <w:trPr>
          <w:trHeight w:val="480"/>
        </w:trPr>
        <w:tc>
          <w:tcPr>
            <w:tcW w:w="594" w:type="dxa"/>
          </w:tcPr>
          <w:p w14:paraId="5A62B793" w14:textId="77777777" w:rsidR="00725EFA" w:rsidRDefault="00725EFA">
            <w:pPr>
              <w:pStyle w:val="TableParagraph"/>
              <w:rPr>
                <w:rFonts w:ascii="Times New Roman"/>
                <w:sz w:val="18"/>
              </w:rPr>
            </w:pPr>
          </w:p>
        </w:tc>
        <w:tc>
          <w:tcPr>
            <w:tcW w:w="8821" w:type="dxa"/>
          </w:tcPr>
          <w:p w14:paraId="18296130" w14:textId="77777777" w:rsidR="00725EFA" w:rsidRDefault="004401D5">
            <w:pPr>
              <w:pStyle w:val="TableParagraph"/>
              <w:spacing w:before="116"/>
              <w:ind w:left="283"/>
              <w:rPr>
                <w:sz w:val="20"/>
              </w:rPr>
            </w:pPr>
            <w:r>
              <w:rPr>
                <w:sz w:val="20"/>
              </w:rPr>
              <w:t>4.3 Agency Worker Regulations (AWR) ……………………………………………………………...</w:t>
            </w:r>
          </w:p>
        </w:tc>
        <w:tc>
          <w:tcPr>
            <w:tcW w:w="889" w:type="dxa"/>
          </w:tcPr>
          <w:p w14:paraId="06823FAA" w14:textId="77777777" w:rsidR="00725EFA" w:rsidRDefault="004401D5">
            <w:pPr>
              <w:pStyle w:val="TableParagraph"/>
              <w:spacing w:before="116"/>
              <w:ind w:left="190"/>
              <w:rPr>
                <w:sz w:val="20"/>
              </w:rPr>
            </w:pPr>
            <w:r>
              <w:rPr>
                <w:sz w:val="20"/>
              </w:rPr>
              <w:t>16</w:t>
            </w:r>
          </w:p>
        </w:tc>
      </w:tr>
      <w:tr w:rsidR="00725EFA" w14:paraId="325EF47F" w14:textId="77777777">
        <w:trPr>
          <w:trHeight w:val="596"/>
        </w:trPr>
        <w:tc>
          <w:tcPr>
            <w:tcW w:w="594" w:type="dxa"/>
          </w:tcPr>
          <w:p w14:paraId="67D32631" w14:textId="77777777" w:rsidR="00725EFA" w:rsidRDefault="004401D5">
            <w:pPr>
              <w:pStyle w:val="TableParagraph"/>
              <w:spacing w:before="114"/>
              <w:ind w:left="200"/>
              <w:rPr>
                <w:b/>
                <w:sz w:val="20"/>
              </w:rPr>
            </w:pPr>
            <w:r>
              <w:rPr>
                <w:b/>
                <w:w w:val="99"/>
                <w:sz w:val="20"/>
              </w:rPr>
              <w:t>5</w:t>
            </w:r>
          </w:p>
        </w:tc>
        <w:tc>
          <w:tcPr>
            <w:tcW w:w="8821" w:type="dxa"/>
          </w:tcPr>
          <w:p w14:paraId="2A6D15AC" w14:textId="77777777" w:rsidR="00725EFA" w:rsidRDefault="004401D5">
            <w:pPr>
              <w:pStyle w:val="TableParagraph"/>
              <w:spacing w:before="114"/>
              <w:ind w:left="283" w:right="134"/>
              <w:rPr>
                <w:b/>
                <w:sz w:val="20"/>
              </w:rPr>
            </w:pPr>
            <w:r>
              <w:rPr>
                <w:b/>
                <w:sz w:val="20"/>
              </w:rPr>
              <w:t xml:space="preserve">Documentation, ID Badge, Uniform, Assignments, Engagement / Employment </w:t>
            </w:r>
            <w:proofErr w:type="gramStart"/>
            <w:r>
              <w:rPr>
                <w:b/>
                <w:sz w:val="20"/>
              </w:rPr>
              <w:t>By</w:t>
            </w:r>
            <w:proofErr w:type="gramEnd"/>
            <w:r>
              <w:rPr>
                <w:b/>
                <w:sz w:val="20"/>
              </w:rPr>
              <w:t xml:space="preserve"> A Client and Client Policies and Procedures</w:t>
            </w:r>
          </w:p>
        </w:tc>
        <w:tc>
          <w:tcPr>
            <w:tcW w:w="889" w:type="dxa"/>
          </w:tcPr>
          <w:p w14:paraId="35E5223B" w14:textId="77777777" w:rsidR="00725EFA" w:rsidRDefault="004401D5">
            <w:pPr>
              <w:pStyle w:val="TableParagraph"/>
              <w:spacing w:before="114"/>
              <w:ind w:left="190"/>
              <w:rPr>
                <w:b/>
                <w:sz w:val="20"/>
              </w:rPr>
            </w:pPr>
            <w:r>
              <w:rPr>
                <w:b/>
                <w:sz w:val="20"/>
              </w:rPr>
              <w:t>19</w:t>
            </w:r>
          </w:p>
        </w:tc>
      </w:tr>
      <w:tr w:rsidR="00725EFA" w14:paraId="3A38CC8B" w14:textId="77777777">
        <w:trPr>
          <w:trHeight w:val="367"/>
        </w:trPr>
        <w:tc>
          <w:tcPr>
            <w:tcW w:w="594" w:type="dxa"/>
          </w:tcPr>
          <w:p w14:paraId="7FD6756A" w14:textId="77777777" w:rsidR="00725EFA" w:rsidRDefault="00725EFA">
            <w:pPr>
              <w:pStyle w:val="TableParagraph"/>
              <w:rPr>
                <w:rFonts w:ascii="Times New Roman"/>
                <w:sz w:val="18"/>
              </w:rPr>
            </w:pPr>
          </w:p>
        </w:tc>
        <w:tc>
          <w:tcPr>
            <w:tcW w:w="8821" w:type="dxa"/>
          </w:tcPr>
          <w:p w14:paraId="61635612" w14:textId="77777777" w:rsidR="00725EFA" w:rsidRDefault="004401D5">
            <w:pPr>
              <w:pStyle w:val="TableParagraph"/>
              <w:spacing w:before="2"/>
              <w:ind w:left="283"/>
              <w:rPr>
                <w:sz w:val="20"/>
              </w:rPr>
            </w:pPr>
            <w:r>
              <w:rPr>
                <w:sz w:val="20"/>
              </w:rPr>
              <w:t>5.1 Uniform and Dress Code ……………</w:t>
            </w:r>
            <w:proofErr w:type="gramStart"/>
            <w:r>
              <w:rPr>
                <w:sz w:val="20"/>
              </w:rPr>
              <w:t>…..</w:t>
            </w:r>
            <w:proofErr w:type="gramEnd"/>
            <w:r>
              <w:rPr>
                <w:sz w:val="20"/>
              </w:rPr>
              <w:t>…………………………………………………………</w:t>
            </w:r>
          </w:p>
        </w:tc>
        <w:tc>
          <w:tcPr>
            <w:tcW w:w="889" w:type="dxa"/>
          </w:tcPr>
          <w:p w14:paraId="3AE9E667" w14:textId="77777777" w:rsidR="00725EFA" w:rsidRDefault="004401D5">
            <w:pPr>
              <w:pStyle w:val="TableParagraph"/>
              <w:spacing w:before="2"/>
              <w:ind w:right="411"/>
              <w:jc w:val="right"/>
              <w:rPr>
                <w:sz w:val="20"/>
              </w:rPr>
            </w:pPr>
            <w:r>
              <w:rPr>
                <w:w w:val="95"/>
                <w:sz w:val="20"/>
              </w:rPr>
              <w:t>19</w:t>
            </w:r>
          </w:p>
        </w:tc>
      </w:tr>
      <w:tr w:rsidR="00725EFA" w14:paraId="0CBF4BD1" w14:textId="77777777">
        <w:trPr>
          <w:trHeight w:val="480"/>
        </w:trPr>
        <w:tc>
          <w:tcPr>
            <w:tcW w:w="594" w:type="dxa"/>
          </w:tcPr>
          <w:p w14:paraId="300BC325" w14:textId="77777777" w:rsidR="00725EFA" w:rsidRDefault="00725EFA">
            <w:pPr>
              <w:pStyle w:val="TableParagraph"/>
              <w:rPr>
                <w:rFonts w:ascii="Times New Roman"/>
                <w:sz w:val="18"/>
              </w:rPr>
            </w:pPr>
          </w:p>
        </w:tc>
        <w:tc>
          <w:tcPr>
            <w:tcW w:w="8821" w:type="dxa"/>
          </w:tcPr>
          <w:p w14:paraId="4E4A2354" w14:textId="77777777" w:rsidR="00725EFA" w:rsidRDefault="004401D5">
            <w:pPr>
              <w:pStyle w:val="TableParagraph"/>
              <w:spacing w:before="115"/>
              <w:ind w:left="283"/>
              <w:rPr>
                <w:sz w:val="20"/>
              </w:rPr>
            </w:pPr>
            <w:r>
              <w:rPr>
                <w:sz w:val="20"/>
              </w:rPr>
              <w:t>5.2 Acceptance of Assignments …………………………………………………………….…………</w:t>
            </w:r>
          </w:p>
        </w:tc>
        <w:tc>
          <w:tcPr>
            <w:tcW w:w="889" w:type="dxa"/>
          </w:tcPr>
          <w:p w14:paraId="0D3A32E6" w14:textId="77777777" w:rsidR="00725EFA" w:rsidRDefault="004401D5">
            <w:pPr>
              <w:pStyle w:val="TableParagraph"/>
              <w:spacing w:before="115"/>
              <w:ind w:right="411"/>
              <w:jc w:val="right"/>
              <w:rPr>
                <w:sz w:val="20"/>
              </w:rPr>
            </w:pPr>
            <w:r>
              <w:rPr>
                <w:w w:val="95"/>
                <w:sz w:val="20"/>
              </w:rPr>
              <w:t>20</w:t>
            </w:r>
          </w:p>
        </w:tc>
      </w:tr>
      <w:tr w:rsidR="00725EFA" w14:paraId="397777D8" w14:textId="77777777">
        <w:trPr>
          <w:trHeight w:val="481"/>
        </w:trPr>
        <w:tc>
          <w:tcPr>
            <w:tcW w:w="594" w:type="dxa"/>
          </w:tcPr>
          <w:p w14:paraId="21CC557D" w14:textId="77777777" w:rsidR="00725EFA" w:rsidRDefault="00725EFA">
            <w:pPr>
              <w:pStyle w:val="TableParagraph"/>
              <w:rPr>
                <w:rFonts w:ascii="Times New Roman"/>
                <w:sz w:val="18"/>
              </w:rPr>
            </w:pPr>
          </w:p>
        </w:tc>
        <w:tc>
          <w:tcPr>
            <w:tcW w:w="8821" w:type="dxa"/>
          </w:tcPr>
          <w:p w14:paraId="36F8579B" w14:textId="77777777" w:rsidR="00725EFA" w:rsidRDefault="004401D5">
            <w:pPr>
              <w:pStyle w:val="TableParagraph"/>
              <w:spacing w:before="115"/>
              <w:ind w:left="283"/>
              <w:rPr>
                <w:sz w:val="20"/>
              </w:rPr>
            </w:pPr>
            <w:r>
              <w:rPr>
                <w:sz w:val="20"/>
              </w:rPr>
              <w:t xml:space="preserve">5.3 First Assignment </w:t>
            </w:r>
            <w:proofErr w:type="gramStart"/>
            <w:r>
              <w:rPr>
                <w:sz w:val="20"/>
              </w:rPr>
              <w:t>With</w:t>
            </w:r>
            <w:proofErr w:type="gramEnd"/>
            <w:r>
              <w:rPr>
                <w:sz w:val="20"/>
              </w:rPr>
              <w:t xml:space="preserve"> New Clients …………………………………………………….…………</w:t>
            </w:r>
          </w:p>
        </w:tc>
        <w:tc>
          <w:tcPr>
            <w:tcW w:w="889" w:type="dxa"/>
          </w:tcPr>
          <w:p w14:paraId="70459BD0" w14:textId="77777777" w:rsidR="00725EFA" w:rsidRDefault="004401D5">
            <w:pPr>
              <w:pStyle w:val="TableParagraph"/>
              <w:spacing w:before="115"/>
              <w:ind w:right="411"/>
              <w:jc w:val="right"/>
              <w:rPr>
                <w:sz w:val="20"/>
              </w:rPr>
            </w:pPr>
            <w:r>
              <w:rPr>
                <w:w w:val="95"/>
                <w:sz w:val="20"/>
              </w:rPr>
              <w:t>21</w:t>
            </w:r>
          </w:p>
        </w:tc>
      </w:tr>
      <w:tr w:rsidR="00725EFA" w14:paraId="35439553" w14:textId="77777777">
        <w:trPr>
          <w:trHeight w:val="481"/>
        </w:trPr>
        <w:tc>
          <w:tcPr>
            <w:tcW w:w="594" w:type="dxa"/>
          </w:tcPr>
          <w:p w14:paraId="373D67EB" w14:textId="77777777" w:rsidR="00725EFA" w:rsidRDefault="00725EFA">
            <w:pPr>
              <w:pStyle w:val="TableParagraph"/>
              <w:rPr>
                <w:rFonts w:ascii="Times New Roman"/>
                <w:sz w:val="18"/>
              </w:rPr>
            </w:pPr>
          </w:p>
        </w:tc>
        <w:tc>
          <w:tcPr>
            <w:tcW w:w="8821" w:type="dxa"/>
          </w:tcPr>
          <w:p w14:paraId="49C88307" w14:textId="77777777" w:rsidR="00725EFA" w:rsidRDefault="004401D5">
            <w:pPr>
              <w:pStyle w:val="TableParagraph"/>
              <w:spacing w:before="116"/>
              <w:ind w:left="283"/>
              <w:rPr>
                <w:sz w:val="20"/>
              </w:rPr>
            </w:pPr>
            <w:r>
              <w:rPr>
                <w:sz w:val="20"/>
              </w:rPr>
              <w:t>5.4 Engagement/Employment by A Client ……………………………………………………………</w:t>
            </w:r>
          </w:p>
        </w:tc>
        <w:tc>
          <w:tcPr>
            <w:tcW w:w="889" w:type="dxa"/>
          </w:tcPr>
          <w:p w14:paraId="2C578986" w14:textId="77777777" w:rsidR="00725EFA" w:rsidRDefault="004401D5">
            <w:pPr>
              <w:pStyle w:val="TableParagraph"/>
              <w:spacing w:before="116"/>
              <w:ind w:right="411"/>
              <w:jc w:val="right"/>
              <w:rPr>
                <w:sz w:val="20"/>
              </w:rPr>
            </w:pPr>
            <w:r>
              <w:rPr>
                <w:w w:val="95"/>
                <w:sz w:val="20"/>
              </w:rPr>
              <w:t>21</w:t>
            </w:r>
          </w:p>
        </w:tc>
      </w:tr>
      <w:tr w:rsidR="00725EFA" w14:paraId="15C71752" w14:textId="77777777">
        <w:trPr>
          <w:trHeight w:val="481"/>
        </w:trPr>
        <w:tc>
          <w:tcPr>
            <w:tcW w:w="594" w:type="dxa"/>
          </w:tcPr>
          <w:p w14:paraId="7CC45B1A" w14:textId="77777777" w:rsidR="00725EFA" w:rsidRDefault="00725EFA">
            <w:pPr>
              <w:pStyle w:val="TableParagraph"/>
              <w:rPr>
                <w:rFonts w:ascii="Times New Roman"/>
                <w:sz w:val="18"/>
              </w:rPr>
            </w:pPr>
          </w:p>
        </w:tc>
        <w:tc>
          <w:tcPr>
            <w:tcW w:w="8821" w:type="dxa"/>
          </w:tcPr>
          <w:p w14:paraId="13E7FF5E" w14:textId="77777777" w:rsidR="00725EFA" w:rsidRDefault="004401D5">
            <w:pPr>
              <w:pStyle w:val="TableParagraph"/>
              <w:spacing w:before="115"/>
              <w:ind w:left="283"/>
              <w:rPr>
                <w:sz w:val="20"/>
              </w:rPr>
            </w:pPr>
            <w:r>
              <w:rPr>
                <w:sz w:val="20"/>
              </w:rPr>
              <w:t>5.5 Completing an Assignment …………………………………………………………...……………</w:t>
            </w:r>
          </w:p>
        </w:tc>
        <w:tc>
          <w:tcPr>
            <w:tcW w:w="889" w:type="dxa"/>
          </w:tcPr>
          <w:p w14:paraId="463C63A2" w14:textId="77777777" w:rsidR="00725EFA" w:rsidRDefault="004401D5">
            <w:pPr>
              <w:pStyle w:val="TableParagraph"/>
              <w:spacing w:before="115"/>
              <w:ind w:right="411"/>
              <w:jc w:val="right"/>
              <w:rPr>
                <w:sz w:val="20"/>
              </w:rPr>
            </w:pPr>
            <w:r>
              <w:rPr>
                <w:w w:val="95"/>
                <w:sz w:val="20"/>
              </w:rPr>
              <w:t>22</w:t>
            </w:r>
          </w:p>
        </w:tc>
      </w:tr>
      <w:tr w:rsidR="00725EFA" w14:paraId="47E2A85B" w14:textId="77777777">
        <w:trPr>
          <w:trHeight w:val="481"/>
        </w:trPr>
        <w:tc>
          <w:tcPr>
            <w:tcW w:w="594" w:type="dxa"/>
          </w:tcPr>
          <w:p w14:paraId="11D6539F" w14:textId="77777777" w:rsidR="00725EFA" w:rsidRDefault="00725EFA">
            <w:pPr>
              <w:pStyle w:val="TableParagraph"/>
              <w:rPr>
                <w:rFonts w:ascii="Times New Roman"/>
                <w:sz w:val="18"/>
              </w:rPr>
            </w:pPr>
          </w:p>
        </w:tc>
        <w:tc>
          <w:tcPr>
            <w:tcW w:w="8821" w:type="dxa"/>
          </w:tcPr>
          <w:p w14:paraId="6652C264" w14:textId="77777777" w:rsidR="00725EFA" w:rsidRDefault="004401D5">
            <w:pPr>
              <w:pStyle w:val="TableParagraph"/>
              <w:spacing w:before="116"/>
              <w:ind w:left="283"/>
              <w:rPr>
                <w:sz w:val="20"/>
              </w:rPr>
            </w:pPr>
            <w:r>
              <w:rPr>
                <w:sz w:val="20"/>
              </w:rPr>
              <w:t>5.6 Client Policies and Procedures……………………………………………………….……………</w:t>
            </w:r>
          </w:p>
        </w:tc>
        <w:tc>
          <w:tcPr>
            <w:tcW w:w="889" w:type="dxa"/>
          </w:tcPr>
          <w:p w14:paraId="0FF8690C" w14:textId="77777777" w:rsidR="00725EFA" w:rsidRDefault="004401D5">
            <w:pPr>
              <w:pStyle w:val="TableParagraph"/>
              <w:spacing w:before="116"/>
              <w:ind w:right="411"/>
              <w:jc w:val="right"/>
              <w:rPr>
                <w:sz w:val="20"/>
              </w:rPr>
            </w:pPr>
            <w:r>
              <w:rPr>
                <w:w w:val="95"/>
                <w:sz w:val="20"/>
              </w:rPr>
              <w:t>22</w:t>
            </w:r>
          </w:p>
        </w:tc>
      </w:tr>
      <w:tr w:rsidR="00725EFA" w14:paraId="4DF685C1" w14:textId="77777777">
        <w:trPr>
          <w:trHeight w:val="478"/>
        </w:trPr>
        <w:tc>
          <w:tcPr>
            <w:tcW w:w="594" w:type="dxa"/>
          </w:tcPr>
          <w:p w14:paraId="5D619156" w14:textId="77777777" w:rsidR="00725EFA" w:rsidRDefault="00725EFA">
            <w:pPr>
              <w:pStyle w:val="TableParagraph"/>
              <w:rPr>
                <w:rFonts w:ascii="Times New Roman"/>
                <w:sz w:val="18"/>
              </w:rPr>
            </w:pPr>
          </w:p>
        </w:tc>
        <w:tc>
          <w:tcPr>
            <w:tcW w:w="8821" w:type="dxa"/>
          </w:tcPr>
          <w:p w14:paraId="031167C3" w14:textId="77777777" w:rsidR="00725EFA" w:rsidRDefault="004401D5">
            <w:pPr>
              <w:pStyle w:val="TableParagraph"/>
              <w:spacing w:before="115"/>
              <w:ind w:left="283"/>
              <w:rPr>
                <w:sz w:val="20"/>
              </w:rPr>
            </w:pPr>
            <w:r>
              <w:rPr>
                <w:sz w:val="20"/>
              </w:rPr>
              <w:t>5.7 Record Keeping ………………………………………………</w:t>
            </w:r>
            <w:proofErr w:type="gramStart"/>
            <w:r>
              <w:rPr>
                <w:sz w:val="20"/>
              </w:rPr>
              <w:t>…..</w:t>
            </w:r>
            <w:proofErr w:type="gramEnd"/>
            <w:r>
              <w:rPr>
                <w:sz w:val="20"/>
              </w:rPr>
              <w:t>…………………………………</w:t>
            </w:r>
          </w:p>
        </w:tc>
        <w:tc>
          <w:tcPr>
            <w:tcW w:w="889" w:type="dxa"/>
          </w:tcPr>
          <w:p w14:paraId="4DC65D4F" w14:textId="77777777" w:rsidR="00725EFA" w:rsidRDefault="004401D5">
            <w:pPr>
              <w:pStyle w:val="TableParagraph"/>
              <w:spacing w:before="115"/>
              <w:ind w:right="411"/>
              <w:jc w:val="right"/>
              <w:rPr>
                <w:sz w:val="20"/>
              </w:rPr>
            </w:pPr>
            <w:r>
              <w:rPr>
                <w:w w:val="95"/>
                <w:sz w:val="20"/>
              </w:rPr>
              <w:t>22</w:t>
            </w:r>
          </w:p>
        </w:tc>
      </w:tr>
      <w:tr w:rsidR="00725EFA" w14:paraId="04A15DC3" w14:textId="77777777">
        <w:trPr>
          <w:trHeight w:val="481"/>
        </w:trPr>
        <w:tc>
          <w:tcPr>
            <w:tcW w:w="594" w:type="dxa"/>
          </w:tcPr>
          <w:p w14:paraId="057616BB" w14:textId="77777777" w:rsidR="00725EFA" w:rsidRDefault="004401D5">
            <w:pPr>
              <w:pStyle w:val="TableParagraph"/>
              <w:spacing w:before="114"/>
              <w:ind w:left="200"/>
              <w:rPr>
                <w:b/>
                <w:sz w:val="20"/>
              </w:rPr>
            </w:pPr>
            <w:r>
              <w:rPr>
                <w:b/>
                <w:w w:val="99"/>
                <w:sz w:val="20"/>
              </w:rPr>
              <w:t>6</w:t>
            </w:r>
          </w:p>
        </w:tc>
        <w:tc>
          <w:tcPr>
            <w:tcW w:w="8821" w:type="dxa"/>
          </w:tcPr>
          <w:p w14:paraId="1E52C0B4" w14:textId="77777777" w:rsidR="00725EFA" w:rsidRDefault="004401D5">
            <w:pPr>
              <w:pStyle w:val="TableParagraph"/>
              <w:spacing w:before="114"/>
              <w:ind w:left="283"/>
              <w:rPr>
                <w:b/>
                <w:sz w:val="20"/>
              </w:rPr>
            </w:pPr>
            <w:r>
              <w:rPr>
                <w:b/>
                <w:sz w:val="20"/>
              </w:rPr>
              <w:t>Important Operational Policies and Procedures ………………………………...……….………</w:t>
            </w:r>
          </w:p>
        </w:tc>
        <w:tc>
          <w:tcPr>
            <w:tcW w:w="889" w:type="dxa"/>
          </w:tcPr>
          <w:p w14:paraId="67B778C7" w14:textId="77777777" w:rsidR="00725EFA" w:rsidRDefault="004401D5">
            <w:pPr>
              <w:pStyle w:val="TableParagraph"/>
              <w:spacing w:before="114"/>
              <w:ind w:right="411"/>
              <w:jc w:val="right"/>
              <w:rPr>
                <w:b/>
                <w:sz w:val="20"/>
              </w:rPr>
            </w:pPr>
            <w:r>
              <w:rPr>
                <w:b/>
                <w:w w:val="95"/>
                <w:sz w:val="20"/>
              </w:rPr>
              <w:t>24</w:t>
            </w:r>
          </w:p>
        </w:tc>
      </w:tr>
      <w:tr w:rsidR="00725EFA" w14:paraId="6A8654A6" w14:textId="77777777">
        <w:trPr>
          <w:trHeight w:val="482"/>
        </w:trPr>
        <w:tc>
          <w:tcPr>
            <w:tcW w:w="594" w:type="dxa"/>
          </w:tcPr>
          <w:p w14:paraId="3D96B1CB" w14:textId="77777777" w:rsidR="00725EFA" w:rsidRDefault="00725EFA">
            <w:pPr>
              <w:pStyle w:val="TableParagraph"/>
              <w:rPr>
                <w:rFonts w:ascii="Times New Roman"/>
                <w:sz w:val="18"/>
              </w:rPr>
            </w:pPr>
          </w:p>
        </w:tc>
        <w:tc>
          <w:tcPr>
            <w:tcW w:w="8821" w:type="dxa"/>
          </w:tcPr>
          <w:p w14:paraId="592F9C2D" w14:textId="77777777" w:rsidR="00725EFA" w:rsidRDefault="004401D5">
            <w:pPr>
              <w:pStyle w:val="TableParagraph"/>
              <w:spacing w:before="117"/>
              <w:ind w:left="283"/>
              <w:rPr>
                <w:sz w:val="20"/>
              </w:rPr>
            </w:pPr>
            <w:r>
              <w:rPr>
                <w:sz w:val="20"/>
              </w:rPr>
              <w:t>6.1 Codes of Conduct ……………………………………………………………….……….…………</w:t>
            </w:r>
          </w:p>
        </w:tc>
        <w:tc>
          <w:tcPr>
            <w:tcW w:w="889" w:type="dxa"/>
          </w:tcPr>
          <w:p w14:paraId="1287459D" w14:textId="77777777" w:rsidR="00725EFA" w:rsidRDefault="004401D5">
            <w:pPr>
              <w:pStyle w:val="TableParagraph"/>
              <w:spacing w:before="117"/>
              <w:ind w:right="411"/>
              <w:jc w:val="right"/>
              <w:rPr>
                <w:sz w:val="20"/>
              </w:rPr>
            </w:pPr>
            <w:r>
              <w:rPr>
                <w:w w:val="95"/>
                <w:sz w:val="20"/>
              </w:rPr>
              <w:t>24</w:t>
            </w:r>
          </w:p>
        </w:tc>
      </w:tr>
      <w:tr w:rsidR="00725EFA" w14:paraId="42E04CAA" w14:textId="77777777">
        <w:trPr>
          <w:trHeight w:val="481"/>
        </w:trPr>
        <w:tc>
          <w:tcPr>
            <w:tcW w:w="594" w:type="dxa"/>
          </w:tcPr>
          <w:p w14:paraId="3E6A627C" w14:textId="77777777" w:rsidR="00725EFA" w:rsidRDefault="00725EFA">
            <w:pPr>
              <w:pStyle w:val="TableParagraph"/>
              <w:rPr>
                <w:rFonts w:ascii="Times New Roman"/>
                <w:sz w:val="18"/>
              </w:rPr>
            </w:pPr>
          </w:p>
        </w:tc>
        <w:tc>
          <w:tcPr>
            <w:tcW w:w="8821" w:type="dxa"/>
          </w:tcPr>
          <w:p w14:paraId="12510465" w14:textId="77777777" w:rsidR="00725EFA" w:rsidRDefault="004401D5">
            <w:pPr>
              <w:pStyle w:val="TableParagraph"/>
              <w:spacing w:before="115"/>
              <w:ind w:left="283"/>
              <w:rPr>
                <w:sz w:val="20"/>
              </w:rPr>
            </w:pPr>
            <w:r>
              <w:rPr>
                <w:sz w:val="20"/>
              </w:rPr>
              <w:t>6.2 Substance Abuse ………………………………….……………………………</w:t>
            </w:r>
            <w:proofErr w:type="gramStart"/>
            <w:r>
              <w:rPr>
                <w:sz w:val="20"/>
              </w:rPr>
              <w:t>…..</w:t>
            </w:r>
            <w:proofErr w:type="gramEnd"/>
            <w:r>
              <w:rPr>
                <w:sz w:val="20"/>
              </w:rPr>
              <w:t>………………</w:t>
            </w:r>
          </w:p>
        </w:tc>
        <w:tc>
          <w:tcPr>
            <w:tcW w:w="889" w:type="dxa"/>
          </w:tcPr>
          <w:p w14:paraId="492245E5" w14:textId="77777777" w:rsidR="00725EFA" w:rsidRDefault="004401D5">
            <w:pPr>
              <w:pStyle w:val="TableParagraph"/>
              <w:spacing w:before="115"/>
              <w:ind w:right="411"/>
              <w:jc w:val="right"/>
              <w:rPr>
                <w:sz w:val="20"/>
              </w:rPr>
            </w:pPr>
            <w:r>
              <w:rPr>
                <w:w w:val="95"/>
                <w:sz w:val="20"/>
              </w:rPr>
              <w:t>25</w:t>
            </w:r>
          </w:p>
        </w:tc>
      </w:tr>
      <w:tr w:rsidR="00725EFA" w14:paraId="76074D4B" w14:textId="77777777">
        <w:trPr>
          <w:trHeight w:val="481"/>
        </w:trPr>
        <w:tc>
          <w:tcPr>
            <w:tcW w:w="594" w:type="dxa"/>
          </w:tcPr>
          <w:p w14:paraId="31E9F3DE" w14:textId="77777777" w:rsidR="00725EFA" w:rsidRDefault="00725EFA">
            <w:pPr>
              <w:pStyle w:val="TableParagraph"/>
              <w:rPr>
                <w:rFonts w:ascii="Times New Roman"/>
                <w:sz w:val="18"/>
              </w:rPr>
            </w:pPr>
          </w:p>
        </w:tc>
        <w:tc>
          <w:tcPr>
            <w:tcW w:w="8821" w:type="dxa"/>
          </w:tcPr>
          <w:p w14:paraId="773D6AE1" w14:textId="77777777" w:rsidR="00725EFA" w:rsidRDefault="004401D5">
            <w:pPr>
              <w:pStyle w:val="TableParagraph"/>
              <w:spacing w:before="116"/>
              <w:ind w:left="283"/>
              <w:rPr>
                <w:sz w:val="20"/>
              </w:rPr>
            </w:pPr>
            <w:r>
              <w:rPr>
                <w:sz w:val="20"/>
              </w:rPr>
              <w:t>6.3 Confidentiality ………………………………………………………...………</w:t>
            </w:r>
            <w:proofErr w:type="gramStart"/>
            <w:r>
              <w:rPr>
                <w:sz w:val="20"/>
              </w:rPr>
              <w:t>…..</w:t>
            </w:r>
            <w:proofErr w:type="gramEnd"/>
            <w:r>
              <w:rPr>
                <w:sz w:val="20"/>
              </w:rPr>
              <w:t>…………………</w:t>
            </w:r>
          </w:p>
        </w:tc>
        <w:tc>
          <w:tcPr>
            <w:tcW w:w="889" w:type="dxa"/>
          </w:tcPr>
          <w:p w14:paraId="0A3A34C6" w14:textId="77777777" w:rsidR="00725EFA" w:rsidRDefault="004401D5">
            <w:pPr>
              <w:pStyle w:val="TableParagraph"/>
              <w:spacing w:before="116"/>
              <w:ind w:right="411"/>
              <w:jc w:val="right"/>
              <w:rPr>
                <w:sz w:val="20"/>
              </w:rPr>
            </w:pPr>
            <w:r>
              <w:rPr>
                <w:w w:val="95"/>
                <w:sz w:val="20"/>
              </w:rPr>
              <w:t>25</w:t>
            </w:r>
          </w:p>
        </w:tc>
      </w:tr>
      <w:tr w:rsidR="00725EFA" w14:paraId="10DD0F19" w14:textId="77777777">
        <w:trPr>
          <w:trHeight w:val="481"/>
        </w:trPr>
        <w:tc>
          <w:tcPr>
            <w:tcW w:w="594" w:type="dxa"/>
          </w:tcPr>
          <w:p w14:paraId="112D2D63" w14:textId="77777777" w:rsidR="00725EFA" w:rsidRDefault="00725EFA">
            <w:pPr>
              <w:pStyle w:val="TableParagraph"/>
              <w:rPr>
                <w:rFonts w:ascii="Times New Roman"/>
                <w:sz w:val="18"/>
              </w:rPr>
            </w:pPr>
          </w:p>
        </w:tc>
        <w:tc>
          <w:tcPr>
            <w:tcW w:w="8821" w:type="dxa"/>
          </w:tcPr>
          <w:p w14:paraId="0D32DB40" w14:textId="77777777" w:rsidR="00725EFA" w:rsidRDefault="004401D5">
            <w:pPr>
              <w:pStyle w:val="TableParagraph"/>
              <w:spacing w:before="115"/>
              <w:ind w:left="283"/>
              <w:rPr>
                <w:sz w:val="20"/>
              </w:rPr>
            </w:pPr>
            <w:r>
              <w:rPr>
                <w:sz w:val="20"/>
              </w:rPr>
              <w:t>6.4 Data Protection / Access to Records ………………………….…………</w:t>
            </w:r>
            <w:proofErr w:type="gramStart"/>
            <w:r>
              <w:rPr>
                <w:sz w:val="20"/>
              </w:rPr>
              <w:t>….…..</w:t>
            </w:r>
            <w:proofErr w:type="gramEnd"/>
            <w:r>
              <w:rPr>
                <w:sz w:val="20"/>
              </w:rPr>
              <w:t>………………..</w:t>
            </w:r>
          </w:p>
        </w:tc>
        <w:tc>
          <w:tcPr>
            <w:tcW w:w="889" w:type="dxa"/>
          </w:tcPr>
          <w:p w14:paraId="7311E723" w14:textId="77777777" w:rsidR="00725EFA" w:rsidRDefault="004401D5">
            <w:pPr>
              <w:pStyle w:val="TableParagraph"/>
              <w:spacing w:before="115"/>
              <w:ind w:right="411"/>
              <w:jc w:val="right"/>
              <w:rPr>
                <w:sz w:val="20"/>
              </w:rPr>
            </w:pPr>
            <w:r>
              <w:rPr>
                <w:w w:val="95"/>
                <w:sz w:val="20"/>
              </w:rPr>
              <w:t>26</w:t>
            </w:r>
          </w:p>
        </w:tc>
      </w:tr>
      <w:tr w:rsidR="00725EFA" w14:paraId="5A0036A8" w14:textId="77777777">
        <w:trPr>
          <w:trHeight w:val="481"/>
        </w:trPr>
        <w:tc>
          <w:tcPr>
            <w:tcW w:w="594" w:type="dxa"/>
          </w:tcPr>
          <w:p w14:paraId="0B98DC6C" w14:textId="77777777" w:rsidR="00725EFA" w:rsidRDefault="00725EFA">
            <w:pPr>
              <w:pStyle w:val="TableParagraph"/>
              <w:rPr>
                <w:rFonts w:ascii="Times New Roman"/>
                <w:sz w:val="18"/>
              </w:rPr>
            </w:pPr>
          </w:p>
        </w:tc>
        <w:tc>
          <w:tcPr>
            <w:tcW w:w="8821" w:type="dxa"/>
          </w:tcPr>
          <w:p w14:paraId="024CC067" w14:textId="77777777" w:rsidR="00725EFA" w:rsidRDefault="004401D5">
            <w:pPr>
              <w:pStyle w:val="TableParagraph"/>
              <w:spacing w:before="116"/>
              <w:ind w:left="283"/>
              <w:rPr>
                <w:sz w:val="20"/>
              </w:rPr>
            </w:pPr>
            <w:r>
              <w:rPr>
                <w:sz w:val="20"/>
              </w:rPr>
              <w:t>6.5 Computer Use …………………………………………………………………</w:t>
            </w:r>
            <w:proofErr w:type="gramStart"/>
            <w:r>
              <w:rPr>
                <w:sz w:val="20"/>
              </w:rPr>
              <w:t>…..</w:t>
            </w:r>
            <w:proofErr w:type="gramEnd"/>
            <w:r>
              <w:rPr>
                <w:sz w:val="20"/>
              </w:rPr>
              <w:t>………………..</w:t>
            </w:r>
          </w:p>
        </w:tc>
        <w:tc>
          <w:tcPr>
            <w:tcW w:w="889" w:type="dxa"/>
          </w:tcPr>
          <w:p w14:paraId="557DE67D" w14:textId="77777777" w:rsidR="00725EFA" w:rsidRDefault="004401D5">
            <w:pPr>
              <w:pStyle w:val="TableParagraph"/>
              <w:spacing w:before="116"/>
              <w:ind w:right="411"/>
              <w:jc w:val="right"/>
              <w:rPr>
                <w:sz w:val="20"/>
              </w:rPr>
            </w:pPr>
            <w:r>
              <w:rPr>
                <w:w w:val="95"/>
                <w:sz w:val="20"/>
              </w:rPr>
              <w:t>27</w:t>
            </w:r>
          </w:p>
        </w:tc>
      </w:tr>
      <w:tr w:rsidR="00725EFA" w14:paraId="59DDE8C4" w14:textId="77777777">
        <w:trPr>
          <w:trHeight w:val="480"/>
        </w:trPr>
        <w:tc>
          <w:tcPr>
            <w:tcW w:w="594" w:type="dxa"/>
          </w:tcPr>
          <w:p w14:paraId="553DB56E" w14:textId="77777777" w:rsidR="00725EFA" w:rsidRDefault="00725EFA">
            <w:pPr>
              <w:pStyle w:val="TableParagraph"/>
              <w:rPr>
                <w:rFonts w:ascii="Times New Roman"/>
                <w:sz w:val="18"/>
              </w:rPr>
            </w:pPr>
          </w:p>
        </w:tc>
        <w:tc>
          <w:tcPr>
            <w:tcW w:w="8821" w:type="dxa"/>
          </w:tcPr>
          <w:p w14:paraId="3B66141A" w14:textId="77777777" w:rsidR="00725EFA" w:rsidRDefault="004401D5">
            <w:pPr>
              <w:pStyle w:val="TableParagraph"/>
              <w:spacing w:before="115"/>
              <w:ind w:left="283"/>
              <w:rPr>
                <w:sz w:val="20"/>
              </w:rPr>
            </w:pPr>
            <w:r>
              <w:rPr>
                <w:sz w:val="20"/>
              </w:rPr>
              <w:t>6.6 Security …………………………………………………………………………….…….………….</w:t>
            </w:r>
          </w:p>
        </w:tc>
        <w:tc>
          <w:tcPr>
            <w:tcW w:w="889" w:type="dxa"/>
          </w:tcPr>
          <w:p w14:paraId="561E0CCD" w14:textId="77777777" w:rsidR="00725EFA" w:rsidRDefault="004401D5">
            <w:pPr>
              <w:pStyle w:val="TableParagraph"/>
              <w:spacing w:before="115"/>
              <w:ind w:right="411"/>
              <w:jc w:val="right"/>
              <w:rPr>
                <w:sz w:val="20"/>
              </w:rPr>
            </w:pPr>
            <w:r>
              <w:rPr>
                <w:w w:val="95"/>
                <w:sz w:val="20"/>
              </w:rPr>
              <w:t>27</w:t>
            </w:r>
          </w:p>
        </w:tc>
      </w:tr>
      <w:tr w:rsidR="00725EFA" w14:paraId="50E7CCB4" w14:textId="77777777">
        <w:trPr>
          <w:trHeight w:val="481"/>
        </w:trPr>
        <w:tc>
          <w:tcPr>
            <w:tcW w:w="594" w:type="dxa"/>
          </w:tcPr>
          <w:p w14:paraId="31378E4E" w14:textId="77777777" w:rsidR="00725EFA" w:rsidRDefault="00725EFA">
            <w:pPr>
              <w:pStyle w:val="TableParagraph"/>
              <w:rPr>
                <w:rFonts w:ascii="Times New Roman"/>
                <w:sz w:val="18"/>
              </w:rPr>
            </w:pPr>
          </w:p>
        </w:tc>
        <w:tc>
          <w:tcPr>
            <w:tcW w:w="8821" w:type="dxa"/>
          </w:tcPr>
          <w:p w14:paraId="3B5B1DC7" w14:textId="77777777" w:rsidR="00725EFA" w:rsidRDefault="004401D5">
            <w:pPr>
              <w:pStyle w:val="TableParagraph"/>
              <w:spacing w:before="115"/>
              <w:ind w:left="283"/>
              <w:rPr>
                <w:sz w:val="20"/>
              </w:rPr>
            </w:pPr>
            <w:r>
              <w:rPr>
                <w:sz w:val="20"/>
              </w:rPr>
              <w:t>6.7 Professional Indemnity Cover …………………………………………………….………………</w:t>
            </w:r>
          </w:p>
        </w:tc>
        <w:tc>
          <w:tcPr>
            <w:tcW w:w="889" w:type="dxa"/>
          </w:tcPr>
          <w:p w14:paraId="31923429" w14:textId="77777777" w:rsidR="00725EFA" w:rsidRDefault="004401D5">
            <w:pPr>
              <w:pStyle w:val="TableParagraph"/>
              <w:spacing w:before="115"/>
              <w:ind w:right="411"/>
              <w:jc w:val="right"/>
              <w:rPr>
                <w:sz w:val="20"/>
              </w:rPr>
            </w:pPr>
            <w:r>
              <w:rPr>
                <w:w w:val="95"/>
                <w:sz w:val="20"/>
              </w:rPr>
              <w:t>27</w:t>
            </w:r>
          </w:p>
        </w:tc>
      </w:tr>
      <w:tr w:rsidR="00725EFA" w14:paraId="32A6B7B3" w14:textId="77777777">
        <w:trPr>
          <w:trHeight w:val="481"/>
        </w:trPr>
        <w:tc>
          <w:tcPr>
            <w:tcW w:w="594" w:type="dxa"/>
          </w:tcPr>
          <w:p w14:paraId="67A4FDFD" w14:textId="77777777" w:rsidR="00725EFA" w:rsidRDefault="00725EFA">
            <w:pPr>
              <w:pStyle w:val="TableParagraph"/>
              <w:rPr>
                <w:rFonts w:ascii="Times New Roman"/>
                <w:sz w:val="18"/>
              </w:rPr>
            </w:pPr>
          </w:p>
        </w:tc>
        <w:tc>
          <w:tcPr>
            <w:tcW w:w="8821" w:type="dxa"/>
          </w:tcPr>
          <w:p w14:paraId="3FB0C2A1" w14:textId="77777777" w:rsidR="00725EFA" w:rsidRDefault="004401D5">
            <w:pPr>
              <w:pStyle w:val="TableParagraph"/>
              <w:spacing w:before="116"/>
              <w:ind w:left="283"/>
              <w:rPr>
                <w:sz w:val="20"/>
              </w:rPr>
            </w:pPr>
            <w:r>
              <w:rPr>
                <w:sz w:val="20"/>
              </w:rPr>
              <w:t>6.8 Medicines Management ……………………………………………</w:t>
            </w:r>
            <w:proofErr w:type="gramStart"/>
            <w:r>
              <w:rPr>
                <w:sz w:val="20"/>
              </w:rPr>
              <w:t>…..</w:t>
            </w:r>
            <w:proofErr w:type="gramEnd"/>
            <w:r>
              <w:rPr>
                <w:sz w:val="20"/>
              </w:rPr>
              <w:t>………….…….………...</w:t>
            </w:r>
          </w:p>
        </w:tc>
        <w:tc>
          <w:tcPr>
            <w:tcW w:w="889" w:type="dxa"/>
          </w:tcPr>
          <w:p w14:paraId="7B276DA8" w14:textId="77777777" w:rsidR="00725EFA" w:rsidRDefault="004401D5">
            <w:pPr>
              <w:pStyle w:val="TableParagraph"/>
              <w:spacing w:before="116"/>
              <w:ind w:right="411"/>
              <w:jc w:val="right"/>
              <w:rPr>
                <w:sz w:val="20"/>
              </w:rPr>
            </w:pPr>
            <w:r>
              <w:rPr>
                <w:w w:val="95"/>
                <w:sz w:val="20"/>
              </w:rPr>
              <w:t>28</w:t>
            </w:r>
          </w:p>
        </w:tc>
      </w:tr>
      <w:tr w:rsidR="00725EFA" w14:paraId="1727644D" w14:textId="77777777">
        <w:trPr>
          <w:trHeight w:val="481"/>
        </w:trPr>
        <w:tc>
          <w:tcPr>
            <w:tcW w:w="594" w:type="dxa"/>
          </w:tcPr>
          <w:p w14:paraId="40E216A2" w14:textId="77777777" w:rsidR="00725EFA" w:rsidRDefault="00725EFA">
            <w:pPr>
              <w:pStyle w:val="TableParagraph"/>
              <w:rPr>
                <w:rFonts w:ascii="Times New Roman"/>
                <w:sz w:val="18"/>
              </w:rPr>
            </w:pPr>
          </w:p>
        </w:tc>
        <w:tc>
          <w:tcPr>
            <w:tcW w:w="8821" w:type="dxa"/>
          </w:tcPr>
          <w:p w14:paraId="3C8B1F11" w14:textId="77777777" w:rsidR="00725EFA" w:rsidRDefault="004401D5">
            <w:pPr>
              <w:pStyle w:val="TableParagraph"/>
              <w:spacing w:before="115"/>
              <w:ind w:left="283"/>
              <w:rPr>
                <w:sz w:val="20"/>
              </w:rPr>
            </w:pPr>
            <w:r>
              <w:rPr>
                <w:sz w:val="20"/>
              </w:rPr>
              <w:t>6.9 NHS Counter Fraud Service ……</w:t>
            </w:r>
            <w:proofErr w:type="gramStart"/>
            <w:r>
              <w:rPr>
                <w:sz w:val="20"/>
              </w:rPr>
              <w:t>…..</w:t>
            </w:r>
            <w:proofErr w:type="gramEnd"/>
            <w:r>
              <w:rPr>
                <w:sz w:val="20"/>
              </w:rPr>
              <w:t>………………………………..…………….…..………..</w:t>
            </w:r>
          </w:p>
        </w:tc>
        <w:tc>
          <w:tcPr>
            <w:tcW w:w="889" w:type="dxa"/>
          </w:tcPr>
          <w:p w14:paraId="40339D54" w14:textId="77777777" w:rsidR="00725EFA" w:rsidRDefault="004401D5">
            <w:pPr>
              <w:pStyle w:val="TableParagraph"/>
              <w:spacing w:before="115"/>
              <w:ind w:right="411"/>
              <w:jc w:val="right"/>
              <w:rPr>
                <w:sz w:val="20"/>
              </w:rPr>
            </w:pPr>
            <w:r>
              <w:rPr>
                <w:w w:val="95"/>
                <w:sz w:val="20"/>
              </w:rPr>
              <w:t>37</w:t>
            </w:r>
          </w:p>
        </w:tc>
      </w:tr>
      <w:tr w:rsidR="00725EFA" w14:paraId="03B59862" w14:textId="77777777">
        <w:trPr>
          <w:trHeight w:val="481"/>
        </w:trPr>
        <w:tc>
          <w:tcPr>
            <w:tcW w:w="594" w:type="dxa"/>
          </w:tcPr>
          <w:p w14:paraId="5D3FAE12" w14:textId="77777777" w:rsidR="00725EFA" w:rsidRDefault="00725EFA">
            <w:pPr>
              <w:pStyle w:val="TableParagraph"/>
              <w:rPr>
                <w:rFonts w:ascii="Times New Roman"/>
                <w:sz w:val="18"/>
              </w:rPr>
            </w:pPr>
          </w:p>
        </w:tc>
        <w:tc>
          <w:tcPr>
            <w:tcW w:w="8821" w:type="dxa"/>
          </w:tcPr>
          <w:p w14:paraId="6F05C90B" w14:textId="77777777" w:rsidR="00725EFA" w:rsidRDefault="004401D5">
            <w:pPr>
              <w:pStyle w:val="TableParagraph"/>
              <w:spacing w:before="116"/>
              <w:ind w:left="283"/>
              <w:rPr>
                <w:sz w:val="20"/>
              </w:rPr>
            </w:pPr>
            <w:r>
              <w:rPr>
                <w:sz w:val="20"/>
              </w:rPr>
              <w:t>6.10 Equal Opportunities ………………………………………………</w:t>
            </w:r>
            <w:proofErr w:type="gramStart"/>
            <w:r>
              <w:rPr>
                <w:sz w:val="20"/>
              </w:rPr>
              <w:t>…..</w:t>
            </w:r>
            <w:proofErr w:type="gramEnd"/>
            <w:r>
              <w:rPr>
                <w:sz w:val="20"/>
              </w:rPr>
              <w:t>………….…….…………</w:t>
            </w:r>
          </w:p>
        </w:tc>
        <w:tc>
          <w:tcPr>
            <w:tcW w:w="889" w:type="dxa"/>
          </w:tcPr>
          <w:p w14:paraId="4BFEA966" w14:textId="77777777" w:rsidR="00725EFA" w:rsidRDefault="004401D5">
            <w:pPr>
              <w:pStyle w:val="TableParagraph"/>
              <w:spacing w:before="116"/>
              <w:ind w:right="411"/>
              <w:jc w:val="right"/>
              <w:rPr>
                <w:sz w:val="20"/>
              </w:rPr>
            </w:pPr>
            <w:r>
              <w:rPr>
                <w:w w:val="95"/>
                <w:sz w:val="20"/>
              </w:rPr>
              <w:t>38</w:t>
            </w:r>
          </w:p>
        </w:tc>
      </w:tr>
      <w:tr w:rsidR="00725EFA" w14:paraId="4A8E78D5" w14:textId="77777777">
        <w:trPr>
          <w:trHeight w:val="480"/>
        </w:trPr>
        <w:tc>
          <w:tcPr>
            <w:tcW w:w="594" w:type="dxa"/>
          </w:tcPr>
          <w:p w14:paraId="68A39169" w14:textId="77777777" w:rsidR="00725EFA" w:rsidRDefault="00725EFA">
            <w:pPr>
              <w:pStyle w:val="TableParagraph"/>
              <w:rPr>
                <w:rFonts w:ascii="Times New Roman"/>
                <w:sz w:val="18"/>
              </w:rPr>
            </w:pPr>
          </w:p>
        </w:tc>
        <w:tc>
          <w:tcPr>
            <w:tcW w:w="8821" w:type="dxa"/>
          </w:tcPr>
          <w:p w14:paraId="660E509E" w14:textId="77777777" w:rsidR="00725EFA" w:rsidRDefault="004401D5">
            <w:pPr>
              <w:pStyle w:val="TableParagraph"/>
              <w:spacing w:before="115"/>
              <w:ind w:left="283"/>
              <w:rPr>
                <w:sz w:val="20"/>
              </w:rPr>
            </w:pPr>
            <w:r>
              <w:rPr>
                <w:sz w:val="20"/>
              </w:rPr>
              <w:t>6.11 Harassment/Bullying ……………………………………………</w:t>
            </w:r>
            <w:proofErr w:type="gramStart"/>
            <w:r>
              <w:rPr>
                <w:sz w:val="20"/>
              </w:rPr>
              <w:t>….…..</w:t>
            </w:r>
            <w:proofErr w:type="gramEnd"/>
            <w:r>
              <w:rPr>
                <w:sz w:val="20"/>
              </w:rPr>
              <w:t>………….…….………..</w:t>
            </w:r>
          </w:p>
        </w:tc>
        <w:tc>
          <w:tcPr>
            <w:tcW w:w="889" w:type="dxa"/>
          </w:tcPr>
          <w:p w14:paraId="4E37B7AE" w14:textId="77777777" w:rsidR="00725EFA" w:rsidRDefault="004401D5">
            <w:pPr>
              <w:pStyle w:val="TableParagraph"/>
              <w:spacing w:before="115"/>
              <w:ind w:right="411"/>
              <w:jc w:val="right"/>
              <w:rPr>
                <w:sz w:val="20"/>
              </w:rPr>
            </w:pPr>
            <w:r>
              <w:rPr>
                <w:w w:val="95"/>
                <w:sz w:val="20"/>
              </w:rPr>
              <w:t>38</w:t>
            </w:r>
          </w:p>
        </w:tc>
      </w:tr>
      <w:tr w:rsidR="00725EFA" w14:paraId="5750EEF7" w14:textId="77777777">
        <w:trPr>
          <w:trHeight w:val="481"/>
        </w:trPr>
        <w:tc>
          <w:tcPr>
            <w:tcW w:w="594" w:type="dxa"/>
          </w:tcPr>
          <w:p w14:paraId="56BE6F6D" w14:textId="77777777" w:rsidR="00725EFA" w:rsidRDefault="00725EFA">
            <w:pPr>
              <w:pStyle w:val="TableParagraph"/>
              <w:rPr>
                <w:rFonts w:ascii="Times New Roman"/>
                <w:sz w:val="18"/>
              </w:rPr>
            </w:pPr>
          </w:p>
        </w:tc>
        <w:tc>
          <w:tcPr>
            <w:tcW w:w="8821" w:type="dxa"/>
          </w:tcPr>
          <w:p w14:paraId="62C57F96" w14:textId="77777777" w:rsidR="00725EFA" w:rsidRDefault="004401D5">
            <w:pPr>
              <w:pStyle w:val="TableParagraph"/>
              <w:spacing w:before="115"/>
              <w:ind w:left="283"/>
              <w:rPr>
                <w:sz w:val="20"/>
              </w:rPr>
            </w:pPr>
            <w:r>
              <w:rPr>
                <w:sz w:val="20"/>
              </w:rPr>
              <w:t xml:space="preserve">6.12 Dealing </w:t>
            </w:r>
            <w:proofErr w:type="gramStart"/>
            <w:r>
              <w:rPr>
                <w:sz w:val="20"/>
              </w:rPr>
              <w:t>With</w:t>
            </w:r>
            <w:proofErr w:type="gramEnd"/>
            <w:r>
              <w:rPr>
                <w:sz w:val="20"/>
              </w:rPr>
              <w:t xml:space="preserve"> Allegations of Abuse ………….…………………….……………….…………….</w:t>
            </w:r>
          </w:p>
        </w:tc>
        <w:tc>
          <w:tcPr>
            <w:tcW w:w="889" w:type="dxa"/>
          </w:tcPr>
          <w:p w14:paraId="4DBC9946" w14:textId="77777777" w:rsidR="00725EFA" w:rsidRDefault="004401D5">
            <w:pPr>
              <w:pStyle w:val="TableParagraph"/>
              <w:spacing w:before="115"/>
              <w:ind w:right="411"/>
              <w:jc w:val="right"/>
              <w:rPr>
                <w:sz w:val="20"/>
              </w:rPr>
            </w:pPr>
            <w:r>
              <w:rPr>
                <w:w w:val="95"/>
                <w:sz w:val="20"/>
              </w:rPr>
              <w:t>38</w:t>
            </w:r>
          </w:p>
        </w:tc>
      </w:tr>
      <w:tr w:rsidR="00725EFA" w14:paraId="0A333F51" w14:textId="77777777">
        <w:trPr>
          <w:trHeight w:val="480"/>
        </w:trPr>
        <w:tc>
          <w:tcPr>
            <w:tcW w:w="594" w:type="dxa"/>
          </w:tcPr>
          <w:p w14:paraId="56EC6015" w14:textId="77777777" w:rsidR="00725EFA" w:rsidRDefault="00725EFA">
            <w:pPr>
              <w:pStyle w:val="TableParagraph"/>
              <w:rPr>
                <w:rFonts w:ascii="Times New Roman"/>
                <w:sz w:val="18"/>
              </w:rPr>
            </w:pPr>
          </w:p>
        </w:tc>
        <w:tc>
          <w:tcPr>
            <w:tcW w:w="8821" w:type="dxa"/>
          </w:tcPr>
          <w:p w14:paraId="452EE41D" w14:textId="77777777" w:rsidR="00725EFA" w:rsidRDefault="004401D5">
            <w:pPr>
              <w:pStyle w:val="TableParagraph"/>
              <w:spacing w:before="116"/>
              <w:ind w:left="283"/>
              <w:rPr>
                <w:sz w:val="20"/>
              </w:rPr>
            </w:pPr>
            <w:r>
              <w:rPr>
                <w:sz w:val="20"/>
              </w:rPr>
              <w:t>6.13 Gifts And Gratuities ………………………………………………….…………</w:t>
            </w:r>
            <w:proofErr w:type="gramStart"/>
            <w:r>
              <w:rPr>
                <w:sz w:val="20"/>
              </w:rPr>
              <w:t>…..</w:t>
            </w:r>
            <w:proofErr w:type="gramEnd"/>
            <w:r>
              <w:rPr>
                <w:sz w:val="20"/>
              </w:rPr>
              <w:t>….………….</w:t>
            </w:r>
          </w:p>
        </w:tc>
        <w:tc>
          <w:tcPr>
            <w:tcW w:w="889" w:type="dxa"/>
          </w:tcPr>
          <w:p w14:paraId="32F20840" w14:textId="77777777" w:rsidR="00725EFA" w:rsidRDefault="004401D5">
            <w:pPr>
              <w:pStyle w:val="TableParagraph"/>
              <w:spacing w:before="116"/>
              <w:ind w:right="411"/>
              <w:jc w:val="right"/>
              <w:rPr>
                <w:sz w:val="20"/>
              </w:rPr>
            </w:pPr>
            <w:r>
              <w:rPr>
                <w:w w:val="95"/>
                <w:sz w:val="20"/>
              </w:rPr>
              <w:t>41</w:t>
            </w:r>
          </w:p>
        </w:tc>
      </w:tr>
      <w:tr w:rsidR="00725EFA" w14:paraId="0B59C47D" w14:textId="77777777">
        <w:trPr>
          <w:trHeight w:val="479"/>
        </w:trPr>
        <w:tc>
          <w:tcPr>
            <w:tcW w:w="594" w:type="dxa"/>
          </w:tcPr>
          <w:p w14:paraId="6B10C583" w14:textId="77777777" w:rsidR="00725EFA" w:rsidRDefault="004401D5">
            <w:pPr>
              <w:pStyle w:val="TableParagraph"/>
              <w:spacing w:before="114"/>
              <w:ind w:left="200"/>
              <w:rPr>
                <w:b/>
                <w:sz w:val="20"/>
              </w:rPr>
            </w:pPr>
            <w:r>
              <w:rPr>
                <w:b/>
                <w:w w:val="99"/>
                <w:sz w:val="20"/>
              </w:rPr>
              <w:t>7</w:t>
            </w:r>
          </w:p>
        </w:tc>
        <w:tc>
          <w:tcPr>
            <w:tcW w:w="8821" w:type="dxa"/>
          </w:tcPr>
          <w:p w14:paraId="7D76308A" w14:textId="77777777" w:rsidR="00725EFA" w:rsidRDefault="004401D5">
            <w:pPr>
              <w:pStyle w:val="TableParagraph"/>
              <w:spacing w:before="114"/>
              <w:ind w:left="283"/>
              <w:rPr>
                <w:b/>
                <w:sz w:val="20"/>
              </w:rPr>
            </w:pPr>
            <w:r>
              <w:rPr>
                <w:b/>
                <w:sz w:val="20"/>
              </w:rPr>
              <w:t>Complaints Reporting, Handling and Management …………………………………………</w:t>
            </w:r>
            <w:proofErr w:type="gramStart"/>
            <w:r>
              <w:rPr>
                <w:b/>
                <w:sz w:val="20"/>
              </w:rPr>
              <w:t>…..</w:t>
            </w:r>
            <w:proofErr w:type="gramEnd"/>
          </w:p>
        </w:tc>
        <w:tc>
          <w:tcPr>
            <w:tcW w:w="889" w:type="dxa"/>
          </w:tcPr>
          <w:p w14:paraId="3A312B60" w14:textId="77777777" w:rsidR="00725EFA" w:rsidRDefault="004401D5">
            <w:pPr>
              <w:pStyle w:val="TableParagraph"/>
              <w:spacing w:before="114"/>
              <w:ind w:right="411"/>
              <w:jc w:val="right"/>
              <w:rPr>
                <w:b/>
                <w:sz w:val="20"/>
              </w:rPr>
            </w:pPr>
            <w:r>
              <w:rPr>
                <w:b/>
                <w:w w:val="95"/>
                <w:sz w:val="20"/>
              </w:rPr>
              <w:t>42</w:t>
            </w:r>
          </w:p>
        </w:tc>
      </w:tr>
      <w:tr w:rsidR="00725EFA" w14:paraId="7FB283B5" w14:textId="77777777">
        <w:trPr>
          <w:trHeight w:val="352"/>
        </w:trPr>
        <w:tc>
          <w:tcPr>
            <w:tcW w:w="594" w:type="dxa"/>
          </w:tcPr>
          <w:p w14:paraId="0DD3B53F" w14:textId="77777777" w:rsidR="00725EFA" w:rsidRDefault="004401D5">
            <w:pPr>
              <w:pStyle w:val="TableParagraph"/>
              <w:spacing w:before="116" w:line="216" w:lineRule="exact"/>
              <w:ind w:left="200"/>
              <w:rPr>
                <w:b/>
                <w:sz w:val="20"/>
              </w:rPr>
            </w:pPr>
            <w:r>
              <w:rPr>
                <w:b/>
                <w:w w:val="99"/>
                <w:sz w:val="20"/>
              </w:rPr>
              <w:t>8</w:t>
            </w:r>
          </w:p>
        </w:tc>
        <w:tc>
          <w:tcPr>
            <w:tcW w:w="8821" w:type="dxa"/>
          </w:tcPr>
          <w:p w14:paraId="0DDCF075" w14:textId="5D425927" w:rsidR="00725EFA" w:rsidRDefault="004401D5">
            <w:pPr>
              <w:pStyle w:val="TableParagraph"/>
              <w:spacing w:before="116" w:line="216" w:lineRule="exact"/>
              <w:ind w:left="283"/>
              <w:rPr>
                <w:b/>
                <w:sz w:val="20"/>
              </w:rPr>
            </w:pPr>
            <w:r>
              <w:rPr>
                <w:b/>
                <w:sz w:val="20"/>
              </w:rPr>
              <w:t xml:space="preserve">Disciplinary Procedures and Removal from </w:t>
            </w:r>
            <w:r w:rsidR="00963804">
              <w:rPr>
                <w:b/>
                <w:sz w:val="20"/>
              </w:rPr>
              <w:t xml:space="preserve">A1 Staffing </w:t>
            </w:r>
            <w:r>
              <w:rPr>
                <w:b/>
                <w:sz w:val="20"/>
              </w:rPr>
              <w:t>Ltd Register…………</w:t>
            </w:r>
            <w:proofErr w:type="gramStart"/>
            <w:r>
              <w:rPr>
                <w:b/>
                <w:sz w:val="20"/>
              </w:rPr>
              <w:t>…..</w:t>
            </w:r>
            <w:proofErr w:type="gramEnd"/>
          </w:p>
        </w:tc>
        <w:tc>
          <w:tcPr>
            <w:tcW w:w="889" w:type="dxa"/>
          </w:tcPr>
          <w:p w14:paraId="70015F50" w14:textId="77777777" w:rsidR="00725EFA" w:rsidRDefault="004401D5">
            <w:pPr>
              <w:pStyle w:val="TableParagraph"/>
              <w:spacing w:before="116" w:line="216" w:lineRule="exact"/>
              <w:ind w:right="411"/>
              <w:jc w:val="right"/>
              <w:rPr>
                <w:b/>
                <w:sz w:val="20"/>
              </w:rPr>
            </w:pPr>
            <w:r>
              <w:rPr>
                <w:b/>
                <w:w w:val="95"/>
                <w:sz w:val="20"/>
              </w:rPr>
              <w:t>44</w:t>
            </w:r>
          </w:p>
        </w:tc>
      </w:tr>
    </w:tbl>
    <w:p w14:paraId="7E73BC7F" w14:textId="77777777" w:rsidR="00725EFA" w:rsidRDefault="00C079C9">
      <w:pPr>
        <w:rPr>
          <w:sz w:val="2"/>
          <w:szCs w:val="2"/>
        </w:rPr>
      </w:pPr>
      <w:r>
        <w:rPr>
          <w:noProof/>
        </w:rPr>
        <mc:AlternateContent>
          <mc:Choice Requires="wpg">
            <w:drawing>
              <wp:anchor distT="0" distB="0" distL="114300" distR="114300" simplePos="0" relativeHeight="249799680" behindDoc="1" locked="0" layoutInCell="1" allowOverlap="1" wp14:anchorId="78C6D953" wp14:editId="7F8C2B6D">
                <wp:simplePos x="0" y="0"/>
                <wp:positionH relativeFrom="page">
                  <wp:posOffset>304800</wp:posOffset>
                </wp:positionH>
                <wp:positionV relativeFrom="page">
                  <wp:posOffset>304800</wp:posOffset>
                </wp:positionV>
                <wp:extent cx="6952615" cy="10086340"/>
                <wp:effectExtent l="0" t="0" r="0"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wps:wsp>
                        <wps:cNvPr id="8" name="Line 11"/>
                        <wps:cNvCnPr>
                          <a:cxnSpLocks/>
                        </wps:cNvCnPr>
                        <wps:spPr bwMode="auto">
                          <a:xfrm>
                            <a:off x="509" y="494"/>
                            <a:ext cx="10891" cy="0"/>
                          </a:xfrm>
                          <a:prstGeom prst="line">
                            <a:avLst/>
                          </a:prstGeom>
                          <a:noFill/>
                          <a:ln w="18288">
                            <a:solidFill>
                              <a:srgbClr val="30C8C5"/>
                            </a:solidFill>
                            <a:prstDash val="solid"/>
                            <a:round/>
                            <a:headEnd/>
                            <a:tailEnd/>
                          </a:ln>
                          <a:extLst>
                            <a:ext uri="{909E8E84-426E-40DD-AFC4-6F175D3DCCD1}">
                              <a14:hiddenFill xmlns:a14="http://schemas.microsoft.com/office/drawing/2010/main">
                                <a:noFill/>
                              </a14:hiddenFill>
                            </a:ext>
                          </a:extLst>
                        </wps:spPr>
                        <wps:bodyPr/>
                      </wps:wsp>
                      <wps:wsp>
                        <wps:cNvPr id="9" name="Line 10"/>
                        <wps:cNvCnPr>
                          <a:cxnSpLocks/>
                        </wps:cNvCnPr>
                        <wps:spPr bwMode="auto">
                          <a:xfrm>
                            <a:off x="494" y="480"/>
                            <a:ext cx="0" cy="15883"/>
                          </a:xfrm>
                          <a:prstGeom prst="line">
                            <a:avLst/>
                          </a:prstGeom>
                          <a:noFill/>
                          <a:ln w="18288">
                            <a:solidFill>
                              <a:srgbClr val="30C8C5"/>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wps:cNvCnPr>
                        <wps:spPr bwMode="auto">
                          <a:xfrm>
                            <a:off x="11414" y="480"/>
                            <a:ext cx="0" cy="15883"/>
                          </a:xfrm>
                          <a:prstGeom prst="line">
                            <a:avLst/>
                          </a:prstGeom>
                          <a:noFill/>
                          <a:ln w="18288">
                            <a:solidFill>
                              <a:srgbClr val="30C8C5"/>
                            </a:solidFill>
                            <a:prstDash val="solid"/>
                            <a:round/>
                            <a:headEnd/>
                            <a:tailEnd/>
                          </a:ln>
                          <a:extLst>
                            <a:ext uri="{909E8E84-426E-40DD-AFC4-6F175D3DCCD1}">
                              <a14:hiddenFill xmlns:a14="http://schemas.microsoft.com/office/drawing/2010/main">
                                <a:noFill/>
                              </a14:hiddenFill>
                            </a:ext>
                          </a:extLst>
                        </wps:spPr>
                        <wps:bodyPr/>
                      </wps:wsp>
                      <wps:wsp>
                        <wps:cNvPr id="11" name="Line 8"/>
                        <wps:cNvCnPr>
                          <a:cxnSpLocks/>
                        </wps:cNvCnPr>
                        <wps:spPr bwMode="auto">
                          <a:xfrm>
                            <a:off x="509" y="16349"/>
                            <a:ext cx="10891" cy="0"/>
                          </a:xfrm>
                          <a:prstGeom prst="line">
                            <a:avLst/>
                          </a:prstGeom>
                          <a:noFill/>
                          <a:ln w="18288">
                            <a:solidFill>
                              <a:srgbClr val="30C8C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587B2D" id="Group 7" o:spid="_x0000_s1026" style="position:absolute;margin-left:24pt;margin-top:24pt;width:547.45pt;height:794.2pt;z-index:-253516800;mso-position-horizontal-relative:page;mso-position-vertical-relative:page" coordorigin="480,480" coordsize="10949,158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">
                <v:line id="Line 11" o:spid="_x0000_s1027" style="position:absolute;visibility:visible;mso-wrap-style:square" from="509,494" to="11400,4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" strokecolor="#30c8c5" strokeweight="1.44pt">
                  <o:lock v:ext="edit" shapetype="f"/>
                </v:line>
                <v:line id="Line 10" o:spid="_x0000_s1028" style="position:absolute;visibility:visible;mso-wrap-style:square" from="494,480" to="494,163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" strokecolor="#30c8c5" strokeweight="1.44pt">
                  <o:lock v:ext="edit" shapetype="f"/>
                </v:line>
                <v:line id="Line 9" o:spid="_x0000_s1029" style="position:absolute;visibility:visible;mso-wrap-style:square" from="11414,480" to="11414,163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" strokecolor="#30c8c5" strokeweight="1.44pt">
                  <o:lock v:ext="edit" shapetype="f"/>
                </v:line>
                <v:line id="Line 8" o:spid="_x0000_s1030" style="position:absolute;visibility:visible;mso-wrap-style:square" from="509,16349" to="11400,163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" strokecolor="#30c8c5" strokeweight="1.44pt">
                  <o:lock v:ext="edit" shapetype="f"/>
                </v:line>
                <w10:wrap anchorx="page" anchory="page"/>
              </v:group>
            </w:pict>
          </mc:Fallback>
        </mc:AlternateContent>
      </w:r>
    </w:p>
    <w:p w14:paraId="39135D2E" w14:textId="77777777" w:rsidR="00725EFA" w:rsidRDefault="00725EFA">
      <w:pPr>
        <w:rPr>
          <w:sz w:val="2"/>
          <w:szCs w:val="2"/>
        </w:rPr>
        <w:sectPr w:rsidR="00725EFA">
          <w:pgSz w:w="11910" w:h="16850"/>
          <w:pgMar w:top="500" w:right="380" w:bottom="1160" w:left="540" w:header="0" w:footer="978" w:gutter="0"/>
          <w:cols w:space="720"/>
        </w:sectPr>
      </w:pPr>
    </w:p>
    <w:tbl>
      <w:tblPr>
        <w:tblW w:w="0" w:type="auto"/>
        <w:tblInd w:w="522" w:type="dxa"/>
        <w:tblLayout w:type="fixed"/>
        <w:tblCellMar>
          <w:left w:w="0" w:type="dxa"/>
          <w:right w:w="0" w:type="dxa"/>
        </w:tblCellMar>
        <w:tblLook w:val="01E0" w:firstRow="1" w:lastRow="1" w:firstColumn="1" w:lastColumn="1" w:noHBand="0" w:noVBand="0"/>
      </w:tblPr>
      <w:tblGrid>
        <w:gridCol w:w="677"/>
        <w:gridCol w:w="8823"/>
        <w:gridCol w:w="859"/>
      </w:tblGrid>
      <w:tr w:rsidR="00725EFA" w14:paraId="1C66C9F4" w14:textId="77777777">
        <w:trPr>
          <w:trHeight w:val="712"/>
        </w:trPr>
        <w:tc>
          <w:tcPr>
            <w:tcW w:w="677" w:type="dxa"/>
          </w:tcPr>
          <w:p w14:paraId="36EA9018" w14:textId="77777777" w:rsidR="00725EFA" w:rsidRDefault="00725EFA">
            <w:pPr>
              <w:pStyle w:val="TableParagraph"/>
              <w:rPr>
                <w:rFonts w:ascii="Times New Roman"/>
                <w:sz w:val="18"/>
              </w:rPr>
            </w:pPr>
          </w:p>
        </w:tc>
        <w:tc>
          <w:tcPr>
            <w:tcW w:w="8823" w:type="dxa"/>
          </w:tcPr>
          <w:p w14:paraId="5FA6AF26" w14:textId="77777777" w:rsidR="00725EFA" w:rsidRDefault="00725EFA">
            <w:pPr>
              <w:pStyle w:val="TableParagraph"/>
              <w:spacing w:before="3"/>
              <w:rPr>
                <w:b/>
                <w:sz w:val="30"/>
              </w:rPr>
            </w:pPr>
          </w:p>
          <w:p w14:paraId="189A3B1F" w14:textId="315A8797" w:rsidR="00725EFA" w:rsidRDefault="004401D5">
            <w:pPr>
              <w:pStyle w:val="TableParagraph"/>
              <w:ind w:left="255"/>
              <w:rPr>
                <w:sz w:val="20"/>
              </w:rPr>
            </w:pPr>
            <w:r>
              <w:rPr>
                <w:sz w:val="20"/>
              </w:rPr>
              <w:t xml:space="preserve">8.1 Removal from </w:t>
            </w:r>
            <w:r w:rsidR="00963804">
              <w:rPr>
                <w:sz w:val="20"/>
              </w:rPr>
              <w:t>A1 Staffing</w:t>
            </w:r>
            <w:r>
              <w:rPr>
                <w:sz w:val="20"/>
              </w:rPr>
              <w:t xml:space="preserve"> Ltd Register …………………………………………………</w:t>
            </w:r>
          </w:p>
        </w:tc>
        <w:tc>
          <w:tcPr>
            <w:tcW w:w="859" w:type="dxa"/>
          </w:tcPr>
          <w:p w14:paraId="6FDAC078" w14:textId="77777777" w:rsidR="00725EFA" w:rsidRDefault="00725EFA">
            <w:pPr>
              <w:pStyle w:val="TableParagraph"/>
              <w:spacing w:before="3"/>
              <w:rPr>
                <w:b/>
                <w:sz w:val="30"/>
              </w:rPr>
            </w:pPr>
          </w:p>
          <w:p w14:paraId="36169BE1" w14:textId="77777777" w:rsidR="00725EFA" w:rsidRDefault="004401D5">
            <w:pPr>
              <w:pStyle w:val="TableParagraph"/>
              <w:ind w:left="225"/>
              <w:rPr>
                <w:sz w:val="20"/>
              </w:rPr>
            </w:pPr>
            <w:r>
              <w:rPr>
                <w:sz w:val="20"/>
              </w:rPr>
              <w:t>44</w:t>
            </w:r>
          </w:p>
        </w:tc>
      </w:tr>
      <w:tr w:rsidR="00725EFA" w14:paraId="1F6F223E" w14:textId="77777777">
        <w:trPr>
          <w:trHeight w:val="479"/>
        </w:trPr>
        <w:tc>
          <w:tcPr>
            <w:tcW w:w="677" w:type="dxa"/>
          </w:tcPr>
          <w:p w14:paraId="2E5E467F" w14:textId="77777777" w:rsidR="00725EFA" w:rsidRDefault="004401D5">
            <w:pPr>
              <w:pStyle w:val="TableParagraph"/>
              <w:spacing w:before="114"/>
              <w:ind w:left="255"/>
              <w:rPr>
                <w:b/>
                <w:sz w:val="20"/>
              </w:rPr>
            </w:pPr>
            <w:r>
              <w:rPr>
                <w:b/>
                <w:w w:val="99"/>
                <w:sz w:val="20"/>
              </w:rPr>
              <w:t>9</w:t>
            </w:r>
          </w:p>
        </w:tc>
        <w:tc>
          <w:tcPr>
            <w:tcW w:w="8823" w:type="dxa"/>
          </w:tcPr>
          <w:p w14:paraId="71C33A18" w14:textId="77777777" w:rsidR="00725EFA" w:rsidRDefault="004401D5">
            <w:pPr>
              <w:pStyle w:val="TableParagraph"/>
              <w:spacing w:before="114"/>
              <w:ind w:left="255"/>
              <w:rPr>
                <w:sz w:val="20"/>
              </w:rPr>
            </w:pPr>
            <w:r>
              <w:rPr>
                <w:b/>
                <w:sz w:val="20"/>
              </w:rPr>
              <w:t xml:space="preserve">Whistle-Blowing Policy </w:t>
            </w:r>
            <w:r>
              <w:rPr>
                <w:sz w:val="20"/>
              </w:rPr>
              <w:t>……………………………………………………………………….………</w:t>
            </w:r>
          </w:p>
        </w:tc>
        <w:tc>
          <w:tcPr>
            <w:tcW w:w="859" w:type="dxa"/>
          </w:tcPr>
          <w:p w14:paraId="6998A141" w14:textId="77777777" w:rsidR="00725EFA" w:rsidRDefault="004401D5">
            <w:pPr>
              <w:pStyle w:val="TableParagraph"/>
              <w:spacing w:before="114"/>
              <w:ind w:left="225"/>
              <w:rPr>
                <w:b/>
                <w:sz w:val="20"/>
              </w:rPr>
            </w:pPr>
            <w:r>
              <w:rPr>
                <w:b/>
                <w:sz w:val="20"/>
              </w:rPr>
              <w:t>47</w:t>
            </w:r>
          </w:p>
        </w:tc>
      </w:tr>
      <w:tr w:rsidR="00725EFA" w14:paraId="6759794B" w14:textId="77777777">
        <w:trPr>
          <w:trHeight w:val="482"/>
        </w:trPr>
        <w:tc>
          <w:tcPr>
            <w:tcW w:w="677" w:type="dxa"/>
          </w:tcPr>
          <w:p w14:paraId="05816005" w14:textId="77777777" w:rsidR="00725EFA" w:rsidRDefault="004401D5">
            <w:pPr>
              <w:pStyle w:val="TableParagraph"/>
              <w:spacing w:before="115"/>
              <w:ind w:left="200"/>
              <w:rPr>
                <w:b/>
                <w:sz w:val="20"/>
              </w:rPr>
            </w:pPr>
            <w:r>
              <w:rPr>
                <w:b/>
                <w:sz w:val="20"/>
              </w:rPr>
              <w:t>10</w:t>
            </w:r>
          </w:p>
        </w:tc>
        <w:tc>
          <w:tcPr>
            <w:tcW w:w="8823" w:type="dxa"/>
          </w:tcPr>
          <w:p w14:paraId="4F4D5BD5" w14:textId="77777777" w:rsidR="00725EFA" w:rsidRDefault="004401D5">
            <w:pPr>
              <w:pStyle w:val="TableParagraph"/>
              <w:spacing w:before="115"/>
              <w:ind w:left="255"/>
              <w:rPr>
                <w:b/>
                <w:sz w:val="20"/>
              </w:rPr>
            </w:pPr>
            <w:r>
              <w:rPr>
                <w:b/>
                <w:sz w:val="20"/>
              </w:rPr>
              <w:t>Health and Safety Policy ……………………………………………………………………………...</w:t>
            </w:r>
          </w:p>
        </w:tc>
        <w:tc>
          <w:tcPr>
            <w:tcW w:w="859" w:type="dxa"/>
          </w:tcPr>
          <w:p w14:paraId="65C8E72C" w14:textId="77777777" w:rsidR="00725EFA" w:rsidRDefault="004401D5">
            <w:pPr>
              <w:pStyle w:val="TableParagraph"/>
              <w:spacing w:before="115"/>
              <w:ind w:left="225"/>
              <w:rPr>
                <w:b/>
                <w:sz w:val="20"/>
              </w:rPr>
            </w:pPr>
            <w:r>
              <w:rPr>
                <w:b/>
                <w:sz w:val="20"/>
              </w:rPr>
              <w:t>47</w:t>
            </w:r>
          </w:p>
        </w:tc>
      </w:tr>
      <w:tr w:rsidR="00725EFA" w14:paraId="17448C0D" w14:textId="77777777">
        <w:trPr>
          <w:trHeight w:val="482"/>
        </w:trPr>
        <w:tc>
          <w:tcPr>
            <w:tcW w:w="677" w:type="dxa"/>
          </w:tcPr>
          <w:p w14:paraId="6E8F2B2E" w14:textId="77777777" w:rsidR="00725EFA" w:rsidRDefault="00725EFA">
            <w:pPr>
              <w:pStyle w:val="TableParagraph"/>
              <w:rPr>
                <w:rFonts w:ascii="Times New Roman"/>
                <w:sz w:val="18"/>
              </w:rPr>
            </w:pPr>
          </w:p>
        </w:tc>
        <w:tc>
          <w:tcPr>
            <w:tcW w:w="8823" w:type="dxa"/>
          </w:tcPr>
          <w:p w14:paraId="057863FF" w14:textId="77777777" w:rsidR="00725EFA" w:rsidRDefault="004401D5">
            <w:pPr>
              <w:pStyle w:val="TableParagraph"/>
              <w:spacing w:before="117"/>
              <w:ind w:left="255"/>
              <w:rPr>
                <w:sz w:val="20"/>
              </w:rPr>
            </w:pPr>
            <w:r>
              <w:rPr>
                <w:sz w:val="20"/>
              </w:rPr>
              <w:t>10.1 Health and Safety Guidance ……………………………………</w:t>
            </w:r>
            <w:proofErr w:type="gramStart"/>
            <w:r>
              <w:rPr>
                <w:sz w:val="20"/>
              </w:rPr>
              <w:t>…..</w:t>
            </w:r>
            <w:proofErr w:type="gramEnd"/>
            <w:r>
              <w:rPr>
                <w:sz w:val="20"/>
              </w:rPr>
              <w:t>……………………………</w:t>
            </w:r>
          </w:p>
        </w:tc>
        <w:tc>
          <w:tcPr>
            <w:tcW w:w="859" w:type="dxa"/>
          </w:tcPr>
          <w:p w14:paraId="76A0F0D8" w14:textId="77777777" w:rsidR="00725EFA" w:rsidRDefault="004401D5">
            <w:pPr>
              <w:pStyle w:val="TableParagraph"/>
              <w:spacing w:before="117"/>
              <w:ind w:left="225"/>
              <w:rPr>
                <w:sz w:val="20"/>
              </w:rPr>
            </w:pPr>
            <w:r>
              <w:rPr>
                <w:sz w:val="20"/>
              </w:rPr>
              <w:t>47</w:t>
            </w:r>
          </w:p>
        </w:tc>
      </w:tr>
      <w:tr w:rsidR="00725EFA" w14:paraId="18368B48" w14:textId="77777777">
        <w:trPr>
          <w:trHeight w:val="481"/>
        </w:trPr>
        <w:tc>
          <w:tcPr>
            <w:tcW w:w="677" w:type="dxa"/>
          </w:tcPr>
          <w:p w14:paraId="3BBD92AF" w14:textId="77777777" w:rsidR="00725EFA" w:rsidRDefault="00725EFA">
            <w:pPr>
              <w:pStyle w:val="TableParagraph"/>
              <w:rPr>
                <w:rFonts w:ascii="Times New Roman"/>
                <w:sz w:val="18"/>
              </w:rPr>
            </w:pPr>
          </w:p>
        </w:tc>
        <w:tc>
          <w:tcPr>
            <w:tcW w:w="8823" w:type="dxa"/>
          </w:tcPr>
          <w:p w14:paraId="72B113BF" w14:textId="77777777" w:rsidR="00725EFA" w:rsidRDefault="004401D5">
            <w:pPr>
              <w:pStyle w:val="TableParagraph"/>
              <w:spacing w:before="115"/>
              <w:ind w:left="255"/>
              <w:rPr>
                <w:sz w:val="20"/>
              </w:rPr>
            </w:pPr>
            <w:r>
              <w:rPr>
                <w:sz w:val="20"/>
              </w:rPr>
              <w:t>10.2 Safety Requirements ……………………………………………</w:t>
            </w:r>
            <w:proofErr w:type="gramStart"/>
            <w:r>
              <w:rPr>
                <w:sz w:val="20"/>
              </w:rPr>
              <w:t>…..</w:t>
            </w:r>
            <w:proofErr w:type="gramEnd"/>
            <w:r>
              <w:rPr>
                <w:sz w:val="20"/>
              </w:rPr>
              <w:t>……………………………</w:t>
            </w:r>
          </w:p>
        </w:tc>
        <w:tc>
          <w:tcPr>
            <w:tcW w:w="859" w:type="dxa"/>
          </w:tcPr>
          <w:p w14:paraId="0E4F6DDE" w14:textId="77777777" w:rsidR="00725EFA" w:rsidRDefault="004401D5">
            <w:pPr>
              <w:pStyle w:val="TableParagraph"/>
              <w:spacing w:before="115"/>
              <w:ind w:left="225"/>
              <w:rPr>
                <w:sz w:val="20"/>
              </w:rPr>
            </w:pPr>
            <w:r>
              <w:rPr>
                <w:sz w:val="20"/>
              </w:rPr>
              <w:t>48</w:t>
            </w:r>
          </w:p>
        </w:tc>
      </w:tr>
      <w:tr w:rsidR="00725EFA" w14:paraId="0845EAFE" w14:textId="77777777">
        <w:trPr>
          <w:trHeight w:val="481"/>
        </w:trPr>
        <w:tc>
          <w:tcPr>
            <w:tcW w:w="677" w:type="dxa"/>
          </w:tcPr>
          <w:p w14:paraId="7F8A1461" w14:textId="77777777" w:rsidR="00725EFA" w:rsidRDefault="00725EFA">
            <w:pPr>
              <w:pStyle w:val="TableParagraph"/>
              <w:rPr>
                <w:rFonts w:ascii="Times New Roman"/>
                <w:sz w:val="18"/>
              </w:rPr>
            </w:pPr>
          </w:p>
        </w:tc>
        <w:tc>
          <w:tcPr>
            <w:tcW w:w="8823" w:type="dxa"/>
          </w:tcPr>
          <w:p w14:paraId="6F3CDB86" w14:textId="77777777" w:rsidR="00725EFA" w:rsidRDefault="004401D5">
            <w:pPr>
              <w:pStyle w:val="TableParagraph"/>
              <w:spacing w:before="116"/>
              <w:ind w:left="255"/>
              <w:rPr>
                <w:sz w:val="20"/>
              </w:rPr>
            </w:pPr>
            <w:r>
              <w:rPr>
                <w:sz w:val="20"/>
              </w:rPr>
              <w:t>10.3 Identifying and Reporting Hazards ………………………………………………………………</w:t>
            </w:r>
          </w:p>
        </w:tc>
        <w:tc>
          <w:tcPr>
            <w:tcW w:w="859" w:type="dxa"/>
          </w:tcPr>
          <w:p w14:paraId="0CBEA17D" w14:textId="77777777" w:rsidR="00725EFA" w:rsidRDefault="004401D5">
            <w:pPr>
              <w:pStyle w:val="TableParagraph"/>
              <w:spacing w:before="116"/>
              <w:ind w:left="225"/>
              <w:rPr>
                <w:sz w:val="20"/>
              </w:rPr>
            </w:pPr>
            <w:r>
              <w:rPr>
                <w:sz w:val="20"/>
              </w:rPr>
              <w:t>49</w:t>
            </w:r>
          </w:p>
        </w:tc>
      </w:tr>
      <w:tr w:rsidR="00725EFA" w14:paraId="69AAFF76" w14:textId="77777777">
        <w:trPr>
          <w:trHeight w:val="480"/>
        </w:trPr>
        <w:tc>
          <w:tcPr>
            <w:tcW w:w="677" w:type="dxa"/>
          </w:tcPr>
          <w:p w14:paraId="7D54B6AF" w14:textId="77777777" w:rsidR="00725EFA" w:rsidRDefault="00725EFA">
            <w:pPr>
              <w:pStyle w:val="TableParagraph"/>
              <w:rPr>
                <w:rFonts w:ascii="Times New Roman"/>
                <w:sz w:val="18"/>
              </w:rPr>
            </w:pPr>
          </w:p>
        </w:tc>
        <w:tc>
          <w:tcPr>
            <w:tcW w:w="8823" w:type="dxa"/>
          </w:tcPr>
          <w:p w14:paraId="35F1626B" w14:textId="77777777" w:rsidR="00725EFA" w:rsidRDefault="004401D5">
            <w:pPr>
              <w:pStyle w:val="TableParagraph"/>
              <w:spacing w:before="115"/>
              <w:ind w:left="255"/>
              <w:rPr>
                <w:sz w:val="20"/>
              </w:rPr>
            </w:pPr>
            <w:r>
              <w:rPr>
                <w:sz w:val="20"/>
              </w:rPr>
              <w:t>10.4 Accident and Incident Reporting …………………………………………………………………</w:t>
            </w:r>
          </w:p>
        </w:tc>
        <w:tc>
          <w:tcPr>
            <w:tcW w:w="859" w:type="dxa"/>
          </w:tcPr>
          <w:p w14:paraId="08596CAE" w14:textId="77777777" w:rsidR="00725EFA" w:rsidRDefault="004401D5">
            <w:pPr>
              <w:pStyle w:val="TableParagraph"/>
              <w:spacing w:before="115"/>
              <w:ind w:left="225"/>
              <w:rPr>
                <w:sz w:val="20"/>
              </w:rPr>
            </w:pPr>
            <w:r>
              <w:rPr>
                <w:sz w:val="20"/>
              </w:rPr>
              <w:t>49</w:t>
            </w:r>
          </w:p>
        </w:tc>
      </w:tr>
      <w:tr w:rsidR="00725EFA" w14:paraId="44022398" w14:textId="77777777">
        <w:trPr>
          <w:trHeight w:val="480"/>
        </w:trPr>
        <w:tc>
          <w:tcPr>
            <w:tcW w:w="677" w:type="dxa"/>
          </w:tcPr>
          <w:p w14:paraId="6017512B" w14:textId="77777777" w:rsidR="00725EFA" w:rsidRDefault="004401D5">
            <w:pPr>
              <w:pStyle w:val="TableParagraph"/>
              <w:spacing w:before="115"/>
              <w:ind w:left="200"/>
              <w:rPr>
                <w:b/>
                <w:sz w:val="20"/>
              </w:rPr>
            </w:pPr>
            <w:r>
              <w:rPr>
                <w:b/>
                <w:sz w:val="20"/>
              </w:rPr>
              <w:t>11</w:t>
            </w:r>
          </w:p>
        </w:tc>
        <w:tc>
          <w:tcPr>
            <w:tcW w:w="8823" w:type="dxa"/>
          </w:tcPr>
          <w:p w14:paraId="7991CFC2" w14:textId="77777777" w:rsidR="00725EFA" w:rsidRDefault="004401D5">
            <w:pPr>
              <w:pStyle w:val="TableParagraph"/>
              <w:spacing w:before="115"/>
              <w:ind w:left="255"/>
              <w:rPr>
                <w:b/>
                <w:sz w:val="20"/>
              </w:rPr>
            </w:pPr>
            <w:r>
              <w:rPr>
                <w:b/>
                <w:sz w:val="20"/>
              </w:rPr>
              <w:t xml:space="preserve">Reporting </w:t>
            </w:r>
            <w:proofErr w:type="gramStart"/>
            <w:r>
              <w:rPr>
                <w:b/>
                <w:sz w:val="20"/>
              </w:rPr>
              <w:t>Of</w:t>
            </w:r>
            <w:proofErr w:type="gramEnd"/>
            <w:r>
              <w:rPr>
                <w:b/>
                <w:sz w:val="20"/>
              </w:rPr>
              <w:t xml:space="preserve"> Injuries, Diseases and Dangerous Occurrences Regulations (RIDDOR)……</w:t>
            </w:r>
          </w:p>
        </w:tc>
        <w:tc>
          <w:tcPr>
            <w:tcW w:w="859" w:type="dxa"/>
          </w:tcPr>
          <w:p w14:paraId="69DC5051" w14:textId="77777777" w:rsidR="00725EFA" w:rsidRDefault="004401D5">
            <w:pPr>
              <w:pStyle w:val="TableParagraph"/>
              <w:spacing w:before="115"/>
              <w:ind w:left="225"/>
              <w:rPr>
                <w:b/>
                <w:sz w:val="20"/>
              </w:rPr>
            </w:pPr>
            <w:r>
              <w:rPr>
                <w:b/>
                <w:sz w:val="20"/>
              </w:rPr>
              <w:t>51</w:t>
            </w:r>
          </w:p>
        </w:tc>
      </w:tr>
      <w:tr w:rsidR="00725EFA" w14:paraId="5B12332C" w14:textId="77777777">
        <w:trPr>
          <w:trHeight w:val="480"/>
        </w:trPr>
        <w:tc>
          <w:tcPr>
            <w:tcW w:w="677" w:type="dxa"/>
          </w:tcPr>
          <w:p w14:paraId="211C54D7" w14:textId="77777777" w:rsidR="00725EFA" w:rsidRDefault="004401D5">
            <w:pPr>
              <w:pStyle w:val="TableParagraph"/>
              <w:spacing w:before="115"/>
              <w:ind w:left="200"/>
              <w:rPr>
                <w:b/>
                <w:sz w:val="20"/>
              </w:rPr>
            </w:pPr>
            <w:r>
              <w:rPr>
                <w:b/>
                <w:sz w:val="20"/>
              </w:rPr>
              <w:t>12</w:t>
            </w:r>
          </w:p>
        </w:tc>
        <w:tc>
          <w:tcPr>
            <w:tcW w:w="8823" w:type="dxa"/>
          </w:tcPr>
          <w:p w14:paraId="56EF6EAE" w14:textId="77777777" w:rsidR="00725EFA" w:rsidRDefault="004401D5">
            <w:pPr>
              <w:pStyle w:val="TableParagraph"/>
              <w:spacing w:before="115"/>
              <w:ind w:left="255"/>
              <w:rPr>
                <w:b/>
                <w:sz w:val="20"/>
              </w:rPr>
            </w:pPr>
            <w:r>
              <w:rPr>
                <w:b/>
                <w:sz w:val="20"/>
              </w:rPr>
              <w:t xml:space="preserve">The Control of Substances Hazardous </w:t>
            </w:r>
            <w:proofErr w:type="gramStart"/>
            <w:r>
              <w:rPr>
                <w:b/>
                <w:sz w:val="20"/>
              </w:rPr>
              <w:t>To</w:t>
            </w:r>
            <w:proofErr w:type="gramEnd"/>
            <w:r>
              <w:rPr>
                <w:b/>
                <w:sz w:val="20"/>
              </w:rPr>
              <w:t xml:space="preserve"> Health (COSHH) Regulations……………………</w:t>
            </w:r>
          </w:p>
        </w:tc>
        <w:tc>
          <w:tcPr>
            <w:tcW w:w="859" w:type="dxa"/>
          </w:tcPr>
          <w:p w14:paraId="3A75FA5A" w14:textId="77777777" w:rsidR="00725EFA" w:rsidRDefault="004401D5">
            <w:pPr>
              <w:pStyle w:val="TableParagraph"/>
              <w:spacing w:before="115"/>
              <w:ind w:left="225"/>
              <w:rPr>
                <w:b/>
                <w:sz w:val="20"/>
              </w:rPr>
            </w:pPr>
            <w:r>
              <w:rPr>
                <w:b/>
                <w:sz w:val="20"/>
              </w:rPr>
              <w:t>53</w:t>
            </w:r>
          </w:p>
        </w:tc>
      </w:tr>
      <w:tr w:rsidR="00725EFA" w14:paraId="234DFBF2" w14:textId="77777777">
        <w:trPr>
          <w:trHeight w:val="481"/>
        </w:trPr>
        <w:tc>
          <w:tcPr>
            <w:tcW w:w="677" w:type="dxa"/>
          </w:tcPr>
          <w:p w14:paraId="64420F13" w14:textId="77777777" w:rsidR="00725EFA" w:rsidRDefault="004401D5">
            <w:pPr>
              <w:pStyle w:val="TableParagraph"/>
              <w:spacing w:before="115"/>
              <w:ind w:left="200"/>
              <w:rPr>
                <w:b/>
                <w:sz w:val="20"/>
              </w:rPr>
            </w:pPr>
            <w:r>
              <w:rPr>
                <w:b/>
                <w:sz w:val="20"/>
              </w:rPr>
              <w:t>13</w:t>
            </w:r>
          </w:p>
        </w:tc>
        <w:tc>
          <w:tcPr>
            <w:tcW w:w="8823" w:type="dxa"/>
          </w:tcPr>
          <w:p w14:paraId="554941EA" w14:textId="77777777" w:rsidR="00725EFA" w:rsidRDefault="004401D5">
            <w:pPr>
              <w:pStyle w:val="TableParagraph"/>
              <w:spacing w:before="115"/>
              <w:ind w:left="255"/>
              <w:rPr>
                <w:b/>
                <w:sz w:val="20"/>
              </w:rPr>
            </w:pPr>
            <w:r>
              <w:rPr>
                <w:b/>
                <w:sz w:val="20"/>
              </w:rPr>
              <w:t>Occupational Health ………………………………………………………………………………</w:t>
            </w:r>
            <w:proofErr w:type="gramStart"/>
            <w:r>
              <w:rPr>
                <w:b/>
                <w:sz w:val="20"/>
              </w:rPr>
              <w:t>…..</w:t>
            </w:r>
            <w:proofErr w:type="gramEnd"/>
          </w:p>
        </w:tc>
        <w:tc>
          <w:tcPr>
            <w:tcW w:w="859" w:type="dxa"/>
          </w:tcPr>
          <w:p w14:paraId="76728B11" w14:textId="77777777" w:rsidR="00725EFA" w:rsidRDefault="004401D5">
            <w:pPr>
              <w:pStyle w:val="TableParagraph"/>
              <w:spacing w:before="115"/>
              <w:ind w:left="225"/>
              <w:rPr>
                <w:b/>
                <w:sz w:val="20"/>
              </w:rPr>
            </w:pPr>
            <w:r>
              <w:rPr>
                <w:b/>
                <w:sz w:val="20"/>
              </w:rPr>
              <w:t>54</w:t>
            </w:r>
          </w:p>
        </w:tc>
      </w:tr>
      <w:tr w:rsidR="00725EFA" w14:paraId="3C1EB915" w14:textId="77777777">
        <w:trPr>
          <w:trHeight w:val="481"/>
        </w:trPr>
        <w:tc>
          <w:tcPr>
            <w:tcW w:w="677" w:type="dxa"/>
          </w:tcPr>
          <w:p w14:paraId="01C734A1" w14:textId="77777777" w:rsidR="00725EFA" w:rsidRDefault="004401D5">
            <w:pPr>
              <w:pStyle w:val="TableParagraph"/>
              <w:spacing w:before="116"/>
              <w:ind w:left="200"/>
              <w:rPr>
                <w:b/>
                <w:sz w:val="20"/>
              </w:rPr>
            </w:pPr>
            <w:r>
              <w:rPr>
                <w:b/>
                <w:sz w:val="20"/>
              </w:rPr>
              <w:t>14</w:t>
            </w:r>
          </w:p>
        </w:tc>
        <w:tc>
          <w:tcPr>
            <w:tcW w:w="8823" w:type="dxa"/>
          </w:tcPr>
          <w:p w14:paraId="523AC36D" w14:textId="77777777" w:rsidR="00725EFA" w:rsidRDefault="004401D5">
            <w:pPr>
              <w:pStyle w:val="TableParagraph"/>
              <w:spacing w:before="116"/>
              <w:ind w:left="255"/>
              <w:rPr>
                <w:b/>
                <w:sz w:val="20"/>
              </w:rPr>
            </w:pPr>
            <w:r>
              <w:rPr>
                <w:b/>
                <w:sz w:val="20"/>
              </w:rPr>
              <w:t>Policy Reviews………………………………………………………………………………………….</w:t>
            </w:r>
          </w:p>
        </w:tc>
        <w:tc>
          <w:tcPr>
            <w:tcW w:w="859" w:type="dxa"/>
          </w:tcPr>
          <w:p w14:paraId="33681C9E" w14:textId="77777777" w:rsidR="00725EFA" w:rsidRDefault="004401D5">
            <w:pPr>
              <w:pStyle w:val="TableParagraph"/>
              <w:spacing w:before="116"/>
              <w:ind w:left="225"/>
              <w:rPr>
                <w:b/>
                <w:sz w:val="20"/>
              </w:rPr>
            </w:pPr>
            <w:r>
              <w:rPr>
                <w:b/>
                <w:sz w:val="20"/>
              </w:rPr>
              <w:t>64</w:t>
            </w:r>
          </w:p>
        </w:tc>
      </w:tr>
      <w:tr w:rsidR="00725EFA" w14:paraId="52A3E448" w14:textId="77777777">
        <w:trPr>
          <w:trHeight w:val="351"/>
        </w:trPr>
        <w:tc>
          <w:tcPr>
            <w:tcW w:w="677" w:type="dxa"/>
          </w:tcPr>
          <w:p w14:paraId="01AF32C0" w14:textId="77777777" w:rsidR="00725EFA" w:rsidRDefault="00725EFA">
            <w:pPr>
              <w:pStyle w:val="TableParagraph"/>
              <w:rPr>
                <w:rFonts w:ascii="Times New Roman"/>
                <w:sz w:val="18"/>
              </w:rPr>
            </w:pPr>
          </w:p>
        </w:tc>
        <w:tc>
          <w:tcPr>
            <w:tcW w:w="8823" w:type="dxa"/>
          </w:tcPr>
          <w:p w14:paraId="393A943E" w14:textId="77777777" w:rsidR="00725EFA" w:rsidRDefault="004401D5">
            <w:pPr>
              <w:pStyle w:val="TableParagraph"/>
              <w:spacing w:before="115" w:line="216" w:lineRule="exact"/>
              <w:ind w:left="255"/>
              <w:rPr>
                <w:b/>
                <w:sz w:val="20"/>
              </w:rPr>
            </w:pPr>
            <w:r>
              <w:rPr>
                <w:b/>
                <w:sz w:val="20"/>
              </w:rPr>
              <w:t>Reader Information ……………………………………………………………………………………</w:t>
            </w:r>
          </w:p>
        </w:tc>
        <w:tc>
          <w:tcPr>
            <w:tcW w:w="859" w:type="dxa"/>
          </w:tcPr>
          <w:p w14:paraId="1755D39D" w14:textId="77777777" w:rsidR="00725EFA" w:rsidRDefault="004401D5">
            <w:pPr>
              <w:pStyle w:val="TableParagraph"/>
              <w:spacing w:before="115" w:line="216" w:lineRule="exact"/>
              <w:ind w:left="225"/>
              <w:rPr>
                <w:b/>
                <w:sz w:val="20"/>
              </w:rPr>
            </w:pPr>
            <w:r>
              <w:rPr>
                <w:b/>
                <w:sz w:val="20"/>
              </w:rPr>
              <w:t>55</w:t>
            </w:r>
          </w:p>
        </w:tc>
      </w:tr>
    </w:tbl>
    <w:p w14:paraId="74798B79" w14:textId="77777777" w:rsidR="00725EFA" w:rsidRDefault="00C079C9">
      <w:pPr>
        <w:rPr>
          <w:sz w:val="2"/>
          <w:szCs w:val="2"/>
        </w:rPr>
      </w:pPr>
      <w:r>
        <w:rPr>
          <w:noProof/>
        </w:rPr>
        <mc:AlternateContent>
          <mc:Choice Requires="wpg">
            <w:drawing>
              <wp:anchor distT="0" distB="0" distL="114300" distR="114300" simplePos="0" relativeHeight="249800704" behindDoc="1" locked="0" layoutInCell="1" allowOverlap="1" wp14:anchorId="3F6AF28D" wp14:editId="04E7F21A">
                <wp:simplePos x="0" y="0"/>
                <wp:positionH relativeFrom="page">
                  <wp:posOffset>304800</wp:posOffset>
                </wp:positionH>
                <wp:positionV relativeFrom="page">
                  <wp:posOffset>304800</wp:posOffset>
                </wp:positionV>
                <wp:extent cx="6952615" cy="10086340"/>
                <wp:effectExtent l="0" t="0" r="0"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wps:wsp>
                        <wps:cNvPr id="3" name="Line 6"/>
                        <wps:cNvCnPr>
                          <a:cxnSpLocks/>
                        </wps:cNvCnPr>
                        <wps:spPr bwMode="auto">
                          <a:xfrm>
                            <a:off x="509" y="494"/>
                            <a:ext cx="10891" cy="0"/>
                          </a:xfrm>
                          <a:prstGeom prst="line">
                            <a:avLst/>
                          </a:prstGeom>
                          <a:noFill/>
                          <a:ln w="18288">
                            <a:solidFill>
                              <a:srgbClr val="30C8C5"/>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wps:cNvCnPr>
                        <wps:spPr bwMode="auto">
                          <a:xfrm>
                            <a:off x="494" y="480"/>
                            <a:ext cx="0" cy="15883"/>
                          </a:xfrm>
                          <a:prstGeom prst="line">
                            <a:avLst/>
                          </a:prstGeom>
                          <a:noFill/>
                          <a:ln w="18288">
                            <a:solidFill>
                              <a:srgbClr val="30C8C5"/>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wps:cNvCnPr>
                        <wps:spPr bwMode="auto">
                          <a:xfrm>
                            <a:off x="11414" y="480"/>
                            <a:ext cx="0" cy="15883"/>
                          </a:xfrm>
                          <a:prstGeom prst="line">
                            <a:avLst/>
                          </a:prstGeom>
                          <a:noFill/>
                          <a:ln w="18288">
                            <a:solidFill>
                              <a:srgbClr val="30C8C5"/>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wps:cNvCnPr>
                        <wps:spPr bwMode="auto">
                          <a:xfrm>
                            <a:off x="509" y="16349"/>
                            <a:ext cx="10891" cy="0"/>
                          </a:xfrm>
                          <a:prstGeom prst="line">
                            <a:avLst/>
                          </a:prstGeom>
                          <a:noFill/>
                          <a:ln w="18288">
                            <a:solidFill>
                              <a:srgbClr val="30C8C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E2B531" id="Group 2" o:spid="_x0000_s1026" style="position:absolute;margin-left:24pt;margin-top:24pt;width:547.45pt;height:794.2pt;z-index:-253515776;mso-position-horizontal-relative:page;mso-position-vertical-relative:page" coordorigin="480,480" coordsize="10949,158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">
                <v:line id="Line 6" o:spid="_x0000_s1027" style="position:absolute;visibility:visible;mso-wrap-style:square" from="509,494" to="11400,4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" strokecolor="#30c8c5" strokeweight="1.44pt">
                  <o:lock v:ext="edit" shapetype="f"/>
                </v:line>
                <v:line id="Line 5" o:spid="_x0000_s1028" style="position:absolute;visibility:visible;mso-wrap-style:square" from="494,480" to="494,163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" strokecolor="#30c8c5" strokeweight="1.44pt">
                  <o:lock v:ext="edit" shapetype="f"/>
                </v:line>
                <v:line id="Line 4" o:spid="_x0000_s1029" style="position:absolute;visibility:visible;mso-wrap-style:square" from="11414,480" to="11414,163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" strokecolor="#30c8c5" strokeweight="1.44pt">
                  <o:lock v:ext="edit" shapetype="f"/>
                </v:line>
                <v:line id="Line 3" o:spid="_x0000_s1030" style="position:absolute;visibility:visible;mso-wrap-style:square" from="509,16349" to="11400,163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" strokecolor="#30c8c5" strokeweight="1.44pt">
                  <o:lock v:ext="edit" shapetype="f"/>
                </v:line>
                <w10:wrap anchorx="page" anchory="page"/>
              </v:group>
            </w:pict>
          </mc:Fallback>
        </mc:AlternateContent>
      </w:r>
    </w:p>
    <w:p w14:paraId="75E8A1AE" w14:textId="77777777" w:rsidR="00725EFA" w:rsidRDefault="00725EFA">
      <w:pPr>
        <w:rPr>
          <w:sz w:val="2"/>
          <w:szCs w:val="2"/>
        </w:rPr>
        <w:sectPr w:rsidR="00725EFA">
          <w:pgSz w:w="11910" w:h="16850"/>
          <w:pgMar w:top="500" w:right="380" w:bottom="1160" w:left="540" w:header="0" w:footer="978" w:gutter="0"/>
          <w:cols w:space="720"/>
        </w:sectPr>
      </w:pPr>
    </w:p>
    <w:p w14:paraId="788F92CF" w14:textId="77777777" w:rsidR="00725EFA" w:rsidRPr="00963804" w:rsidRDefault="004401D5">
      <w:pPr>
        <w:pStyle w:val="Heading3"/>
        <w:spacing w:before="67"/>
        <w:ind w:left="312" w:firstLine="0"/>
        <w:jc w:val="left"/>
        <w:rPr>
          <w:color w:val="0070C0"/>
        </w:rPr>
      </w:pPr>
      <w:r w:rsidRPr="00963804">
        <w:rPr>
          <w:color w:val="0070C0"/>
        </w:rPr>
        <w:lastRenderedPageBreak/>
        <w:t>Introduction</w:t>
      </w:r>
    </w:p>
    <w:p w14:paraId="3700001E" w14:textId="3423BD11" w:rsidR="00725EFA" w:rsidRDefault="004401D5">
      <w:pPr>
        <w:pStyle w:val="BodyText"/>
        <w:spacing w:before="149" w:line="360" w:lineRule="auto"/>
        <w:ind w:left="312" w:right="463"/>
        <w:jc w:val="both"/>
      </w:pPr>
      <w:r>
        <w:t xml:space="preserve">Welcome to </w:t>
      </w:r>
      <w:r w:rsidR="003217CE">
        <w:t>A1 Staffing</w:t>
      </w:r>
      <w:r>
        <w:t xml:space="preserve"> Ltd and thank you for choosing to work with our company. Our aim is to provide an effective agency healthcare recruitment service to both our Clients and our Agency Workers. As a nursing agency we operate nationwide which means regardless of where you are </w:t>
      </w:r>
      <w:proofErr w:type="gramStart"/>
      <w:r>
        <w:t>based</w:t>
      </w:r>
      <w:proofErr w:type="gramEnd"/>
      <w:r>
        <w:t xml:space="preserve"> we will be able to help you find your ideal nursing job. We have built a solid reputation since the company was established and continue to provide a quality service. We are dedicated to offering our Agency Workers an exemplary service through which you can develop your career, by offering choice and convenience along with professional support.</w:t>
      </w:r>
    </w:p>
    <w:p w14:paraId="16114E8D" w14:textId="77777777" w:rsidR="00725EFA" w:rsidRDefault="00725EFA">
      <w:pPr>
        <w:pStyle w:val="BodyText"/>
        <w:rPr>
          <w:sz w:val="33"/>
        </w:rPr>
      </w:pPr>
    </w:p>
    <w:p w14:paraId="30FF2DEC" w14:textId="77777777" w:rsidR="00725EFA" w:rsidRDefault="004401D5">
      <w:pPr>
        <w:pStyle w:val="BodyText"/>
        <w:spacing w:before="1" w:line="360" w:lineRule="auto"/>
        <w:ind w:left="312" w:right="469"/>
        <w:jc w:val="both"/>
      </w:pPr>
      <w:r>
        <w:t xml:space="preserve">This handbook contains policies, procedures and statements that are </w:t>
      </w:r>
      <w:proofErr w:type="gramStart"/>
      <w:r>
        <w:t>informative</w:t>
      </w:r>
      <w:proofErr w:type="gramEnd"/>
      <w:r>
        <w:t xml:space="preserve"> and which will be of assistance to you during each assignment you undertake. It is not practical for such a handbook to cover every situation which may arise during the course of your assignments, nor does its content replace any policies and procedures which may be in place at the hospital, trust or home to which you are assigned.</w:t>
      </w:r>
    </w:p>
    <w:p w14:paraId="48918123" w14:textId="77777777" w:rsidR="00725EFA" w:rsidRDefault="00725EFA">
      <w:pPr>
        <w:pStyle w:val="BodyText"/>
        <w:spacing w:before="1"/>
        <w:rPr>
          <w:sz w:val="33"/>
        </w:rPr>
      </w:pPr>
    </w:p>
    <w:p w14:paraId="111403B8" w14:textId="5A18F9F5" w:rsidR="00725EFA" w:rsidRDefault="004401D5">
      <w:pPr>
        <w:pStyle w:val="BodyText"/>
        <w:spacing w:line="360" w:lineRule="auto"/>
        <w:ind w:left="312" w:right="463"/>
        <w:jc w:val="both"/>
      </w:pPr>
      <w:r>
        <w:t xml:space="preserve">You should read it thoroughly and familiarise yourself with the information provided. It includes a number of guidelines and standards required under the Framework Agreements we have with the NHS. It is important that you fully understand everything covered in it. Whilst this handbook outlines </w:t>
      </w:r>
      <w:r w:rsidR="003217CE">
        <w:t xml:space="preserve">A1 Staffing </w:t>
      </w:r>
      <w:proofErr w:type="spellStart"/>
      <w:r>
        <w:t>Ltd’s</w:t>
      </w:r>
      <w:proofErr w:type="spellEnd"/>
      <w:r>
        <w:t xml:space="preserve"> own policies and standards, these do not supersede the national guidelines of the NMC and any other professional membership</w:t>
      </w:r>
      <w:r>
        <w:rPr>
          <w:spacing w:val="-5"/>
        </w:rPr>
        <w:t xml:space="preserve"> </w:t>
      </w:r>
      <w:r>
        <w:t>bodies.</w:t>
      </w:r>
    </w:p>
    <w:p w14:paraId="47DF61D1" w14:textId="77777777" w:rsidR="00725EFA" w:rsidRDefault="00725EFA">
      <w:pPr>
        <w:pStyle w:val="BodyText"/>
        <w:spacing w:before="1"/>
        <w:rPr>
          <w:sz w:val="33"/>
        </w:rPr>
      </w:pPr>
    </w:p>
    <w:p w14:paraId="5FB85CB3" w14:textId="77777777" w:rsidR="00725EFA" w:rsidRDefault="004401D5">
      <w:pPr>
        <w:pStyle w:val="BodyText"/>
        <w:spacing w:line="360" w:lineRule="auto"/>
        <w:ind w:left="312" w:right="468"/>
        <w:jc w:val="both"/>
      </w:pPr>
      <w:r>
        <w:t xml:space="preserve">Parts of the Handbook will be updated from time to time to reflect any changes. Whenever this </w:t>
      </w:r>
      <w:proofErr w:type="gramStart"/>
      <w:r>
        <w:t>happens</w:t>
      </w:r>
      <w:proofErr w:type="gramEnd"/>
      <w:r>
        <w:t xml:space="preserve"> we will give you notification. It is your responsibility to review the changes and seek advice if you do not understand any of the contents of this handbook. It is important that you thoroughly read through the handbook and understand what is required of you. If you have any </w:t>
      </w:r>
      <w:proofErr w:type="gramStart"/>
      <w:r>
        <w:t>questions</w:t>
      </w:r>
      <w:proofErr w:type="gramEnd"/>
      <w:r>
        <w:t xml:space="preserve"> please raise them with your Consultant at the earliest opportunity.</w:t>
      </w:r>
    </w:p>
    <w:p w14:paraId="3EC92DB2" w14:textId="77777777" w:rsidR="00725EFA" w:rsidRDefault="00725EFA">
      <w:pPr>
        <w:pStyle w:val="BodyText"/>
        <w:spacing w:before="10"/>
        <w:rPr>
          <w:sz w:val="32"/>
        </w:rPr>
      </w:pPr>
    </w:p>
    <w:p w14:paraId="46EAEA5E" w14:textId="38E8CCA3" w:rsidR="00725EFA" w:rsidRDefault="004401D5">
      <w:pPr>
        <w:pStyle w:val="BodyText"/>
        <w:ind w:left="312"/>
      </w:pPr>
      <w:r>
        <w:t xml:space="preserve">On behalf of all the team, we would like to take this opportunity to welcome you to </w:t>
      </w:r>
      <w:r w:rsidR="003217CE">
        <w:t xml:space="preserve">A1 Staffing </w:t>
      </w:r>
      <w:r>
        <w:t>Ltd.</w:t>
      </w:r>
    </w:p>
    <w:p w14:paraId="3D2DF6C9" w14:textId="77777777" w:rsidR="00725EFA" w:rsidRDefault="00725EFA">
      <w:pPr>
        <w:pStyle w:val="BodyText"/>
        <w:spacing w:before="4"/>
        <w:rPr>
          <w:sz w:val="28"/>
        </w:rPr>
      </w:pPr>
    </w:p>
    <w:p w14:paraId="284CBFF7" w14:textId="77777777" w:rsidR="003217CE" w:rsidRDefault="003217CE">
      <w:pPr>
        <w:pStyle w:val="Heading4"/>
        <w:spacing w:line="360" w:lineRule="auto"/>
        <w:ind w:right="8836"/>
        <w:jc w:val="left"/>
      </w:pPr>
      <w:r>
        <w:t>Di Milner</w:t>
      </w:r>
    </w:p>
    <w:p w14:paraId="2761404F" w14:textId="0994B0BC" w:rsidR="00725EFA" w:rsidRDefault="004401D5">
      <w:pPr>
        <w:pStyle w:val="Heading4"/>
        <w:spacing w:line="360" w:lineRule="auto"/>
        <w:ind w:right="8836"/>
        <w:jc w:val="left"/>
      </w:pPr>
      <w:r>
        <w:t>Director</w:t>
      </w:r>
    </w:p>
    <w:p w14:paraId="58ECCE85" w14:textId="55FF5E1C" w:rsidR="00725EFA" w:rsidRDefault="003217CE">
      <w:pPr>
        <w:spacing w:line="252" w:lineRule="exact"/>
        <w:ind w:left="312"/>
        <w:rPr>
          <w:b/>
        </w:rPr>
      </w:pPr>
      <w:r>
        <w:rPr>
          <w:b/>
        </w:rPr>
        <w:t>A1 Staffing</w:t>
      </w:r>
      <w:r w:rsidR="004401D5">
        <w:rPr>
          <w:b/>
        </w:rPr>
        <w:t xml:space="preserve"> Ltd</w:t>
      </w:r>
    </w:p>
    <w:p w14:paraId="0FBBAA86" w14:textId="77777777" w:rsidR="00725EFA" w:rsidRDefault="00725EFA">
      <w:pPr>
        <w:pStyle w:val="BodyText"/>
        <w:spacing w:before="2"/>
        <w:rPr>
          <w:b/>
          <w:sz w:val="29"/>
        </w:rPr>
      </w:pPr>
    </w:p>
    <w:tbl>
      <w:tblPr>
        <w:tblW w:w="0" w:type="auto"/>
        <w:tblInd w:w="119" w:type="dxa"/>
        <w:tblLayout w:type="fixed"/>
        <w:tblCellMar>
          <w:left w:w="0" w:type="dxa"/>
          <w:right w:w="0" w:type="dxa"/>
        </w:tblCellMar>
        <w:tblLook w:val="01E0" w:firstRow="1" w:lastRow="1" w:firstColumn="1" w:lastColumn="1" w:noHBand="0" w:noVBand="0"/>
      </w:tblPr>
      <w:tblGrid>
        <w:gridCol w:w="2551"/>
        <w:gridCol w:w="2225"/>
      </w:tblGrid>
      <w:tr w:rsidR="00725EFA" w14:paraId="0F21823E" w14:textId="77777777">
        <w:trPr>
          <w:trHeight w:val="367"/>
        </w:trPr>
        <w:tc>
          <w:tcPr>
            <w:tcW w:w="4776" w:type="dxa"/>
            <w:gridSpan w:val="2"/>
          </w:tcPr>
          <w:p w14:paraId="2D8980DE" w14:textId="77777777" w:rsidR="00725EFA" w:rsidRDefault="004401D5">
            <w:pPr>
              <w:pStyle w:val="TableParagraph"/>
              <w:spacing w:line="290" w:lineRule="exact"/>
              <w:ind w:left="200"/>
              <w:rPr>
                <w:b/>
                <w:sz w:val="26"/>
              </w:rPr>
            </w:pPr>
            <w:r w:rsidRPr="00963804">
              <w:rPr>
                <w:b/>
                <w:color w:val="7030A0"/>
                <w:sz w:val="26"/>
              </w:rPr>
              <w:t>Useful Telephone Numbers</w:t>
            </w:r>
          </w:p>
        </w:tc>
      </w:tr>
      <w:tr w:rsidR="00725EFA" w14:paraId="074BDF9A" w14:textId="77777777">
        <w:trPr>
          <w:trHeight w:val="582"/>
        </w:trPr>
        <w:tc>
          <w:tcPr>
            <w:tcW w:w="2551" w:type="dxa"/>
          </w:tcPr>
          <w:p w14:paraId="138E43D7" w14:textId="77777777" w:rsidR="00725EFA" w:rsidRDefault="004401D5">
            <w:pPr>
              <w:pStyle w:val="TableParagraph"/>
              <w:spacing w:before="73" w:line="250" w:lineRule="atLeast"/>
              <w:ind w:left="200" w:right="533"/>
            </w:pPr>
            <w:r>
              <w:t>Main Switchboard (24 hours per day)</w:t>
            </w:r>
          </w:p>
        </w:tc>
        <w:tc>
          <w:tcPr>
            <w:tcW w:w="2225" w:type="dxa"/>
          </w:tcPr>
          <w:p w14:paraId="11DC64A2" w14:textId="77777777" w:rsidR="00725EFA" w:rsidRDefault="003217CE">
            <w:pPr>
              <w:pStyle w:val="TableParagraph"/>
              <w:spacing w:before="71"/>
              <w:ind w:right="197"/>
              <w:jc w:val="right"/>
              <w:rPr>
                <w:b/>
              </w:rPr>
            </w:pPr>
            <w:r>
              <w:rPr>
                <w:b/>
              </w:rPr>
              <w:t>01886 880776</w:t>
            </w:r>
          </w:p>
          <w:p w14:paraId="53CD553D" w14:textId="0D0B9EEB" w:rsidR="003217CE" w:rsidRDefault="003217CE">
            <w:pPr>
              <w:pStyle w:val="TableParagraph"/>
              <w:spacing w:before="71"/>
              <w:ind w:right="197"/>
              <w:jc w:val="right"/>
              <w:rPr>
                <w:b/>
              </w:rPr>
            </w:pPr>
          </w:p>
        </w:tc>
      </w:tr>
      <w:tr w:rsidR="00725EFA" w14:paraId="28431839" w14:textId="77777777">
        <w:trPr>
          <w:trHeight w:val="315"/>
        </w:trPr>
        <w:tc>
          <w:tcPr>
            <w:tcW w:w="2551" w:type="dxa"/>
          </w:tcPr>
          <w:p w14:paraId="04CDD3A4" w14:textId="77777777" w:rsidR="00725EFA" w:rsidRDefault="004401D5">
            <w:pPr>
              <w:pStyle w:val="TableParagraph"/>
              <w:spacing w:line="250" w:lineRule="exact"/>
              <w:ind w:left="200"/>
            </w:pPr>
            <w:r>
              <w:t>NMC</w:t>
            </w:r>
          </w:p>
        </w:tc>
        <w:tc>
          <w:tcPr>
            <w:tcW w:w="2225" w:type="dxa"/>
          </w:tcPr>
          <w:p w14:paraId="673CF2FF" w14:textId="4B046F63" w:rsidR="00725EFA" w:rsidRDefault="003217CE">
            <w:pPr>
              <w:pStyle w:val="TableParagraph"/>
              <w:spacing w:line="248" w:lineRule="exact"/>
              <w:ind w:right="197"/>
              <w:jc w:val="right"/>
              <w:rPr>
                <w:b/>
              </w:rPr>
            </w:pPr>
            <w:r>
              <w:rPr>
                <w:b/>
              </w:rPr>
              <w:t xml:space="preserve">  </w:t>
            </w:r>
            <w:r w:rsidR="004401D5">
              <w:rPr>
                <w:b/>
              </w:rPr>
              <w:t>020 7333 9333</w:t>
            </w:r>
          </w:p>
        </w:tc>
      </w:tr>
      <w:tr w:rsidR="00725EFA" w14:paraId="3B11D07B" w14:textId="77777777">
        <w:trPr>
          <w:trHeight w:val="314"/>
        </w:trPr>
        <w:tc>
          <w:tcPr>
            <w:tcW w:w="2551" w:type="dxa"/>
          </w:tcPr>
          <w:p w14:paraId="310518A7" w14:textId="462A6637" w:rsidR="00725EFA" w:rsidRDefault="004401D5">
            <w:pPr>
              <w:pStyle w:val="TableParagraph"/>
              <w:spacing w:before="61" w:line="233" w:lineRule="exact"/>
              <w:ind w:left="200"/>
            </w:pPr>
            <w:r>
              <w:t>H</w:t>
            </w:r>
            <w:r w:rsidR="003217CE">
              <w:t>C</w:t>
            </w:r>
            <w:r>
              <w:t>PC</w:t>
            </w:r>
          </w:p>
        </w:tc>
        <w:tc>
          <w:tcPr>
            <w:tcW w:w="2225" w:type="dxa"/>
          </w:tcPr>
          <w:p w14:paraId="2B8F7F42" w14:textId="13E19183" w:rsidR="00725EFA" w:rsidRDefault="003217CE">
            <w:pPr>
              <w:pStyle w:val="TableParagraph"/>
              <w:spacing w:before="58" w:line="236" w:lineRule="exact"/>
              <w:ind w:right="197"/>
              <w:jc w:val="right"/>
              <w:rPr>
                <w:b/>
              </w:rPr>
            </w:pPr>
            <w:r>
              <w:rPr>
                <w:b/>
              </w:rPr>
              <w:t xml:space="preserve"> 0300 500 6184</w:t>
            </w:r>
          </w:p>
        </w:tc>
      </w:tr>
    </w:tbl>
    <w:p w14:paraId="3577DFCB" w14:textId="77777777" w:rsidR="00725EFA" w:rsidRDefault="00725EFA">
      <w:pPr>
        <w:spacing w:line="236" w:lineRule="exact"/>
        <w:jc w:val="right"/>
        <w:sectPr w:rsidR="00725EFA">
          <w:pgSz w:w="11910" w:h="16850"/>
          <w:pgMar w:top="780" w:right="380" w:bottom="116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52D131CE" w14:textId="5FAC6253" w:rsidR="00725EFA" w:rsidRPr="00963804" w:rsidRDefault="004401D5">
      <w:pPr>
        <w:spacing w:before="66"/>
        <w:ind w:left="312"/>
        <w:jc w:val="both"/>
        <w:rPr>
          <w:b/>
          <w:color w:val="0070C0"/>
          <w:sz w:val="30"/>
        </w:rPr>
      </w:pPr>
      <w:r w:rsidRPr="00963804">
        <w:rPr>
          <w:b/>
          <w:color w:val="0070C0"/>
          <w:sz w:val="30"/>
        </w:rPr>
        <w:lastRenderedPageBreak/>
        <w:t xml:space="preserve">Working for </w:t>
      </w:r>
      <w:r w:rsidR="00963804">
        <w:rPr>
          <w:b/>
          <w:color w:val="0070C0"/>
          <w:sz w:val="30"/>
        </w:rPr>
        <w:t>A1 Staffing</w:t>
      </w:r>
      <w:r w:rsidRPr="00963804">
        <w:rPr>
          <w:b/>
          <w:color w:val="0070C0"/>
          <w:sz w:val="30"/>
        </w:rPr>
        <w:t xml:space="preserve"> Ltd</w:t>
      </w:r>
    </w:p>
    <w:p w14:paraId="3E709B7B" w14:textId="77777777" w:rsidR="00725EFA" w:rsidRDefault="00725EFA">
      <w:pPr>
        <w:pStyle w:val="BodyText"/>
        <w:rPr>
          <w:b/>
          <w:sz w:val="34"/>
        </w:rPr>
      </w:pPr>
    </w:p>
    <w:p w14:paraId="010989E4" w14:textId="77777777" w:rsidR="00725EFA" w:rsidRPr="00963804" w:rsidRDefault="004401D5">
      <w:pPr>
        <w:pStyle w:val="ListParagraph"/>
        <w:numPr>
          <w:ilvl w:val="0"/>
          <w:numId w:val="20"/>
        </w:numPr>
        <w:tabs>
          <w:tab w:val="left" w:pos="1033"/>
        </w:tabs>
        <w:spacing w:before="230"/>
        <w:jc w:val="both"/>
        <w:rPr>
          <w:b/>
          <w:color w:val="0070C0"/>
          <w:sz w:val="26"/>
        </w:rPr>
      </w:pPr>
      <w:r w:rsidRPr="00963804">
        <w:rPr>
          <w:b/>
          <w:color w:val="0070C0"/>
          <w:sz w:val="26"/>
        </w:rPr>
        <w:t>Compliance</w:t>
      </w:r>
    </w:p>
    <w:p w14:paraId="65FB98E3" w14:textId="7344F0BA" w:rsidR="00725EFA" w:rsidRDefault="004401D5">
      <w:pPr>
        <w:pStyle w:val="BodyText"/>
        <w:spacing w:before="152" w:line="360" w:lineRule="auto"/>
        <w:ind w:left="312" w:right="465"/>
        <w:jc w:val="both"/>
      </w:pPr>
      <w:r>
        <w:t xml:space="preserve">The process of reaching and maintaining compliance with government legislation and Client requirements are managed for you by the </w:t>
      </w:r>
      <w:r w:rsidR="00EB655A">
        <w:t xml:space="preserve">A1 Staffing </w:t>
      </w:r>
      <w:proofErr w:type="spellStart"/>
      <w:r w:rsidR="00EB655A">
        <w:t>Ltd’</w:t>
      </w:r>
      <w:r>
        <w:t>s</w:t>
      </w:r>
      <w:proofErr w:type="spellEnd"/>
      <w:r>
        <w:t xml:space="preserve"> compliance team. </w:t>
      </w:r>
      <w:r w:rsidR="00EB655A">
        <w:t xml:space="preserve">A1 Staffing </w:t>
      </w:r>
      <w:proofErr w:type="spellStart"/>
      <w:r w:rsidR="00EB655A">
        <w:t>Ltd</w:t>
      </w:r>
      <w:r>
        <w:t>’s</w:t>
      </w:r>
      <w:proofErr w:type="spellEnd"/>
      <w:r>
        <w:t xml:space="preserve"> Compliance Team works with local Branch Managers, Consultants and Nurse Recruiters, initially to ensure that all new applications are processed efficiently and accurately and to maintain each Agency Workers’ records at full compliance, ensuring that you never find that you are unable to work in a particular area because an item in your file is missing or has</w:t>
      </w:r>
      <w:r>
        <w:rPr>
          <w:spacing w:val="-9"/>
        </w:rPr>
        <w:t xml:space="preserve"> </w:t>
      </w:r>
      <w:r>
        <w:t>lapsed.</w:t>
      </w:r>
    </w:p>
    <w:p w14:paraId="00252AFD" w14:textId="77777777" w:rsidR="00725EFA" w:rsidRDefault="00725EFA">
      <w:pPr>
        <w:pStyle w:val="BodyText"/>
        <w:rPr>
          <w:sz w:val="33"/>
        </w:rPr>
      </w:pPr>
    </w:p>
    <w:p w14:paraId="2CEEE7C8" w14:textId="77777777" w:rsidR="00725EFA" w:rsidRDefault="004401D5">
      <w:pPr>
        <w:pStyle w:val="BodyText"/>
        <w:spacing w:line="360" w:lineRule="auto"/>
        <w:ind w:left="312" w:right="464"/>
        <w:jc w:val="both"/>
      </w:pPr>
      <w:r>
        <w:t xml:space="preserve">Once your recruitment file, including qualifications, references, health &amp; training has been established, you will be offered work. </w:t>
      </w:r>
      <w:r>
        <w:rPr>
          <w:spacing w:val="3"/>
        </w:rPr>
        <w:t xml:space="preserve">We </w:t>
      </w:r>
      <w:r>
        <w:t xml:space="preserve">will alert you whenever any of your documentation requires updating, and you should immediately take steps to ensure that these items are updated. In most instances many of our contracts do not offer any grace period so once a document has expired, you will </w:t>
      </w:r>
      <w:r>
        <w:rPr>
          <w:spacing w:val="3"/>
        </w:rPr>
        <w:t xml:space="preserve">be </w:t>
      </w:r>
      <w:r>
        <w:t>required to immediately stop working. In the case of annual training, a refresher course should be booked in good time to ensure no gaps in your work offerings. Please contact your Consultant if you require any assistance.</w:t>
      </w:r>
    </w:p>
    <w:p w14:paraId="643E9C27" w14:textId="77777777" w:rsidR="00725EFA" w:rsidRDefault="00725EFA">
      <w:pPr>
        <w:pStyle w:val="BodyText"/>
        <w:spacing w:before="1"/>
        <w:rPr>
          <w:sz w:val="33"/>
        </w:rPr>
      </w:pPr>
    </w:p>
    <w:p w14:paraId="50F96ABE" w14:textId="77777777" w:rsidR="00725EFA" w:rsidRDefault="004401D5">
      <w:pPr>
        <w:pStyle w:val="BodyText"/>
        <w:spacing w:line="360" w:lineRule="auto"/>
        <w:ind w:left="312" w:right="465"/>
        <w:jc w:val="both"/>
      </w:pPr>
      <w:r>
        <w:t>Your timesheet is a crucial document that generates the invoice to the Client and our payroll department. You must ensure that the information on these timesheets is accurate and a true reflection of hours worked. Timesheets are subject to scrutiny and audit by our own company and the Client. Any discrepancies will be noted and investigated accordingly. The following guidelines will help ensure you are paid correctly and on time. Please read carefully.</w:t>
      </w:r>
    </w:p>
    <w:p w14:paraId="0B80EE6B"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6C4727DB" w14:textId="77777777" w:rsidR="00725EFA" w:rsidRPr="00963804" w:rsidRDefault="004401D5">
      <w:pPr>
        <w:pStyle w:val="Heading1"/>
        <w:numPr>
          <w:ilvl w:val="0"/>
          <w:numId w:val="20"/>
        </w:numPr>
        <w:tabs>
          <w:tab w:val="left" w:pos="1033"/>
        </w:tabs>
        <w:ind w:right="468"/>
        <w:jc w:val="both"/>
        <w:rPr>
          <w:color w:val="0070C0"/>
        </w:rPr>
      </w:pPr>
      <w:r w:rsidRPr="00963804">
        <w:rPr>
          <w:color w:val="0070C0"/>
        </w:rPr>
        <w:lastRenderedPageBreak/>
        <w:t xml:space="preserve">Timesheets, Payment, Tax </w:t>
      </w:r>
      <w:proofErr w:type="gramStart"/>
      <w:r w:rsidRPr="00963804">
        <w:rPr>
          <w:color w:val="0070C0"/>
          <w:spacing w:val="-3"/>
        </w:rPr>
        <w:t>And</w:t>
      </w:r>
      <w:proofErr w:type="gramEnd"/>
      <w:r w:rsidRPr="00963804">
        <w:rPr>
          <w:color w:val="0070C0"/>
          <w:spacing w:val="-3"/>
        </w:rPr>
        <w:t xml:space="preserve"> </w:t>
      </w:r>
      <w:r w:rsidRPr="00963804">
        <w:rPr>
          <w:color w:val="0070C0"/>
        </w:rPr>
        <w:t>National Insurance, Sickness Benefit, Working Time Regulations and Holiday Allowance, and Insurance</w:t>
      </w:r>
      <w:r w:rsidRPr="00963804">
        <w:rPr>
          <w:color w:val="0070C0"/>
          <w:spacing w:val="-3"/>
        </w:rPr>
        <w:t xml:space="preserve"> </w:t>
      </w:r>
      <w:r w:rsidRPr="00963804">
        <w:rPr>
          <w:color w:val="0070C0"/>
        </w:rPr>
        <w:t>Guidelines</w:t>
      </w:r>
    </w:p>
    <w:p w14:paraId="00D0E41D" w14:textId="77777777" w:rsidR="00725EFA" w:rsidRDefault="00725EFA">
      <w:pPr>
        <w:pStyle w:val="BodyText"/>
        <w:spacing w:before="1"/>
        <w:rPr>
          <w:b/>
          <w:sz w:val="39"/>
        </w:rPr>
      </w:pPr>
    </w:p>
    <w:p w14:paraId="68CBE135" w14:textId="77777777" w:rsidR="00725EFA" w:rsidRPr="00963804" w:rsidRDefault="004401D5">
      <w:pPr>
        <w:pStyle w:val="Heading3"/>
        <w:numPr>
          <w:ilvl w:val="1"/>
          <w:numId w:val="20"/>
        </w:numPr>
        <w:tabs>
          <w:tab w:val="left" w:pos="1032"/>
          <w:tab w:val="left" w:pos="1033"/>
        </w:tabs>
        <w:rPr>
          <w:color w:val="0070C0"/>
        </w:rPr>
      </w:pPr>
      <w:r w:rsidRPr="00963804">
        <w:rPr>
          <w:color w:val="0070C0"/>
        </w:rPr>
        <w:t>Timesheets</w:t>
      </w:r>
    </w:p>
    <w:p w14:paraId="708BA2B1" w14:textId="77777777" w:rsidR="00725EFA" w:rsidRDefault="004401D5">
      <w:pPr>
        <w:pStyle w:val="ListParagraph"/>
        <w:numPr>
          <w:ilvl w:val="0"/>
          <w:numId w:val="19"/>
        </w:numPr>
        <w:tabs>
          <w:tab w:val="left" w:pos="671"/>
          <w:tab w:val="left" w:pos="672"/>
        </w:tabs>
        <w:spacing w:before="151"/>
      </w:pPr>
      <w:r>
        <w:t>Please complete your timesheet in</w:t>
      </w:r>
      <w:r>
        <w:rPr>
          <w:spacing w:val="-7"/>
        </w:rPr>
        <w:t xml:space="preserve"> </w:t>
      </w:r>
      <w:r>
        <w:t>full.</w:t>
      </w:r>
    </w:p>
    <w:p w14:paraId="37ED4FF2" w14:textId="77777777" w:rsidR="00725EFA" w:rsidRDefault="004401D5">
      <w:pPr>
        <w:pStyle w:val="ListParagraph"/>
        <w:numPr>
          <w:ilvl w:val="0"/>
          <w:numId w:val="19"/>
        </w:numPr>
        <w:tabs>
          <w:tab w:val="left" w:pos="671"/>
          <w:tab w:val="left" w:pos="672"/>
        </w:tabs>
        <w:spacing w:before="124" w:line="348" w:lineRule="auto"/>
        <w:ind w:right="463"/>
      </w:pPr>
      <w:r>
        <w:t xml:space="preserve">Print clearly your name, employee number, name of facility, name of ward or unit, week ending, and </w:t>
      </w:r>
      <w:proofErr w:type="gramStart"/>
      <w:r>
        <w:t>your</w:t>
      </w:r>
      <w:proofErr w:type="gramEnd"/>
      <w:r>
        <w:t xml:space="preserve"> booking or reference number for each</w:t>
      </w:r>
      <w:r>
        <w:rPr>
          <w:spacing w:val="-5"/>
        </w:rPr>
        <w:t xml:space="preserve"> </w:t>
      </w:r>
      <w:r>
        <w:t>shift.</w:t>
      </w:r>
    </w:p>
    <w:p w14:paraId="2620C345" w14:textId="77777777" w:rsidR="00725EFA" w:rsidRDefault="004401D5">
      <w:pPr>
        <w:pStyle w:val="ListParagraph"/>
        <w:numPr>
          <w:ilvl w:val="0"/>
          <w:numId w:val="19"/>
        </w:numPr>
        <w:tabs>
          <w:tab w:val="left" w:pos="671"/>
          <w:tab w:val="left" w:pos="672"/>
        </w:tabs>
        <w:spacing w:before="73"/>
      </w:pPr>
      <w:r>
        <w:t>Complete the date and ensure it is written in the right</w:t>
      </w:r>
      <w:r>
        <w:rPr>
          <w:spacing w:val="-7"/>
        </w:rPr>
        <w:t xml:space="preserve"> </w:t>
      </w:r>
      <w:r>
        <w:t>box</w:t>
      </w:r>
    </w:p>
    <w:p w14:paraId="51EFE510" w14:textId="77777777" w:rsidR="00725EFA" w:rsidRDefault="004401D5">
      <w:pPr>
        <w:pStyle w:val="ListParagraph"/>
        <w:numPr>
          <w:ilvl w:val="0"/>
          <w:numId w:val="19"/>
        </w:numPr>
        <w:tabs>
          <w:tab w:val="left" w:pos="671"/>
          <w:tab w:val="left" w:pos="672"/>
        </w:tabs>
        <w:spacing w:before="184"/>
        <w:rPr>
          <w:b/>
        </w:rPr>
      </w:pPr>
      <w:r>
        <w:t xml:space="preserve">Ensure the timesheet is signed at the side of each shift, and </w:t>
      </w:r>
      <w:r>
        <w:rPr>
          <w:b/>
        </w:rPr>
        <w:t>again at the</w:t>
      </w:r>
      <w:r>
        <w:rPr>
          <w:b/>
          <w:spacing w:val="-9"/>
        </w:rPr>
        <w:t xml:space="preserve"> </w:t>
      </w:r>
      <w:r>
        <w:rPr>
          <w:b/>
        </w:rPr>
        <w:t>bottom</w:t>
      </w:r>
    </w:p>
    <w:p w14:paraId="7B337D16" w14:textId="77777777" w:rsidR="00725EFA" w:rsidRDefault="004401D5">
      <w:pPr>
        <w:pStyle w:val="Heading4"/>
        <w:numPr>
          <w:ilvl w:val="0"/>
          <w:numId w:val="19"/>
        </w:numPr>
        <w:tabs>
          <w:tab w:val="left" w:pos="671"/>
          <w:tab w:val="left" w:pos="672"/>
        </w:tabs>
        <w:spacing w:before="124"/>
        <w:jc w:val="left"/>
      </w:pPr>
      <w:r>
        <w:t>If the timesheet is not signed at the bottom it cannot be</w:t>
      </w:r>
      <w:r>
        <w:rPr>
          <w:spacing w:val="-12"/>
        </w:rPr>
        <w:t xml:space="preserve"> </w:t>
      </w:r>
      <w:r>
        <w:t>processed.</w:t>
      </w:r>
    </w:p>
    <w:p w14:paraId="0152B2E0" w14:textId="163F8E8A" w:rsidR="00725EFA" w:rsidRDefault="002D690C">
      <w:pPr>
        <w:pStyle w:val="ListParagraph"/>
        <w:numPr>
          <w:ilvl w:val="0"/>
          <w:numId w:val="19"/>
        </w:numPr>
        <w:tabs>
          <w:tab w:val="left" w:pos="671"/>
          <w:tab w:val="left" w:pos="672"/>
        </w:tabs>
        <w:spacing w:before="125" w:line="355" w:lineRule="auto"/>
        <w:ind w:right="466"/>
      </w:pPr>
      <w:r>
        <w:rPr>
          <w:b/>
        </w:rPr>
        <w:t xml:space="preserve">The timesheet should be copied by the client for their own records </w:t>
      </w:r>
      <w:r w:rsidR="004401D5">
        <w:t xml:space="preserve">once it is signed, </w:t>
      </w:r>
      <w:r>
        <w:t xml:space="preserve">timesheets can be scanned an emailed to A1 Staffing for processing. This can be done by downloading </w:t>
      </w:r>
      <w:proofErr w:type="gramStart"/>
      <w:r>
        <w:t>an</w:t>
      </w:r>
      <w:proofErr w:type="gramEnd"/>
      <w:r>
        <w:t xml:space="preserve"> scanning app on you smartphone if you do not have access to a scanner. Timesheets can also be posted to A1 Staffing FAO Di Milner, 1 Brook Cottage, </w:t>
      </w:r>
      <w:proofErr w:type="spellStart"/>
      <w:r>
        <w:t>Storridge</w:t>
      </w:r>
      <w:proofErr w:type="spellEnd"/>
      <w:r>
        <w:t>, Malvern. WR13 5EL.</w:t>
      </w:r>
    </w:p>
    <w:p w14:paraId="5CA4F4D8" w14:textId="5D3C549D" w:rsidR="00725EFA" w:rsidRDefault="004401D5">
      <w:pPr>
        <w:pStyle w:val="ListParagraph"/>
        <w:numPr>
          <w:ilvl w:val="0"/>
          <w:numId w:val="19"/>
        </w:numPr>
        <w:tabs>
          <w:tab w:val="left" w:pos="671"/>
          <w:tab w:val="left" w:pos="672"/>
        </w:tabs>
        <w:spacing w:before="57" w:line="352" w:lineRule="auto"/>
        <w:ind w:right="469"/>
      </w:pPr>
      <w:r>
        <w:rPr>
          <w:b/>
        </w:rPr>
        <w:t xml:space="preserve">Keep </w:t>
      </w:r>
      <w:r w:rsidR="002D690C">
        <w:rPr>
          <w:b/>
        </w:rPr>
        <w:t xml:space="preserve">a </w:t>
      </w:r>
      <w:r>
        <w:rPr>
          <w:b/>
        </w:rPr>
        <w:t>copy safe</w:t>
      </w:r>
      <w:r>
        <w:t xml:space="preserve">, if your timesheet gets lost in the </w:t>
      </w:r>
      <w:proofErr w:type="gramStart"/>
      <w:r>
        <w:t>post</w:t>
      </w:r>
      <w:proofErr w:type="gramEnd"/>
      <w:r>
        <w:t xml:space="preserve"> we can pay you from </w:t>
      </w:r>
      <w:r w:rsidR="002D690C">
        <w:t>your</w:t>
      </w:r>
      <w:r>
        <w:t xml:space="preserve"> copy. You can also use the reference number at the top of the copy to check against your</w:t>
      </w:r>
      <w:r>
        <w:rPr>
          <w:spacing w:val="-21"/>
        </w:rPr>
        <w:t xml:space="preserve"> </w:t>
      </w:r>
      <w:r>
        <w:t>payslip</w:t>
      </w:r>
    </w:p>
    <w:p w14:paraId="125BB81A" w14:textId="77777777" w:rsidR="002D690C" w:rsidRDefault="004401D5" w:rsidP="002D690C">
      <w:pPr>
        <w:pStyle w:val="ListParagraph"/>
        <w:tabs>
          <w:tab w:val="left" w:pos="672"/>
        </w:tabs>
        <w:spacing w:before="179" w:line="355" w:lineRule="auto"/>
        <w:ind w:left="672" w:right="470" w:firstLine="0"/>
        <w:jc w:val="both"/>
      </w:pPr>
      <w:r>
        <w:t xml:space="preserve">You must not use the same timesheet more than once, as each timesheet has its own unique reference number that can only be used once. </w:t>
      </w:r>
    </w:p>
    <w:p w14:paraId="28350B69" w14:textId="1603743E" w:rsidR="002D690C" w:rsidRDefault="004401D5" w:rsidP="002D690C">
      <w:pPr>
        <w:pStyle w:val="ListParagraph"/>
        <w:tabs>
          <w:tab w:val="left" w:pos="672"/>
        </w:tabs>
        <w:spacing w:before="179" w:line="355" w:lineRule="auto"/>
        <w:ind w:left="672" w:right="470" w:firstLine="0"/>
        <w:jc w:val="both"/>
      </w:pPr>
      <w:r>
        <w:t xml:space="preserve">Pay is weekly always on a </w:t>
      </w:r>
      <w:r w:rsidR="002D690C">
        <w:t>Friday</w:t>
      </w:r>
    </w:p>
    <w:p w14:paraId="51AD9B77" w14:textId="3051642D" w:rsidR="00725EFA" w:rsidRDefault="004401D5" w:rsidP="002D690C">
      <w:pPr>
        <w:pStyle w:val="ListParagraph"/>
        <w:tabs>
          <w:tab w:val="left" w:pos="672"/>
        </w:tabs>
        <w:spacing w:before="179" w:line="355" w:lineRule="auto"/>
        <w:ind w:left="672" w:right="470" w:firstLine="0"/>
        <w:jc w:val="both"/>
      </w:pPr>
      <w:r>
        <w:t xml:space="preserve">Your timesheets need to be in by lunchtime </w:t>
      </w:r>
      <w:r w:rsidR="002D690C">
        <w:t xml:space="preserve">Friday </w:t>
      </w:r>
      <w:r>
        <w:t>to ensure you are paid the following</w:t>
      </w:r>
      <w:r>
        <w:rPr>
          <w:spacing w:val="-21"/>
        </w:rPr>
        <w:t xml:space="preserve"> </w:t>
      </w:r>
      <w:r w:rsidR="002D690C">
        <w:t>Friday.</w:t>
      </w:r>
    </w:p>
    <w:p w14:paraId="0C32045E" w14:textId="560D522F" w:rsidR="00725EFA" w:rsidRDefault="004401D5">
      <w:pPr>
        <w:pStyle w:val="ListParagraph"/>
        <w:numPr>
          <w:ilvl w:val="0"/>
          <w:numId w:val="19"/>
        </w:numPr>
        <w:tabs>
          <w:tab w:val="left" w:pos="672"/>
        </w:tabs>
        <w:spacing w:before="181"/>
        <w:jc w:val="both"/>
      </w:pPr>
      <w:r>
        <w:t xml:space="preserve">We advise that you send your timesheets by </w:t>
      </w:r>
      <w:r w:rsidR="002D690C">
        <w:t>Thursday</w:t>
      </w:r>
      <w:r>
        <w:t xml:space="preserve"> of each week to make sure they arrive on</w:t>
      </w:r>
      <w:r>
        <w:rPr>
          <w:spacing w:val="-22"/>
        </w:rPr>
        <w:t xml:space="preserve"> </w:t>
      </w:r>
      <w:r>
        <w:t>time.</w:t>
      </w:r>
    </w:p>
    <w:p w14:paraId="75DE3F58" w14:textId="77777777" w:rsidR="00725EFA" w:rsidRDefault="004401D5">
      <w:pPr>
        <w:pStyle w:val="ListParagraph"/>
        <w:numPr>
          <w:ilvl w:val="0"/>
          <w:numId w:val="19"/>
        </w:numPr>
        <w:tabs>
          <w:tab w:val="left" w:pos="672"/>
        </w:tabs>
        <w:spacing w:before="180" w:line="355" w:lineRule="auto"/>
        <w:ind w:right="471"/>
        <w:jc w:val="both"/>
        <w:rPr>
          <w:b/>
        </w:rPr>
      </w:pPr>
      <w:r>
        <w:t xml:space="preserve">If you choose to put more than 2 timesheets in a normal sized </w:t>
      </w:r>
      <w:proofErr w:type="gramStart"/>
      <w:r>
        <w:t>envelope</w:t>
      </w:r>
      <w:proofErr w:type="gramEnd"/>
      <w:r>
        <w:t xml:space="preserve"> we advise you to use two1st class stamps or take it to the post office to be weighed</w:t>
      </w:r>
      <w:r>
        <w:rPr>
          <w:b/>
        </w:rPr>
        <w:t xml:space="preserve">. If you do not put enough postage on your </w:t>
      </w:r>
      <w:proofErr w:type="gramStart"/>
      <w:r>
        <w:rPr>
          <w:b/>
        </w:rPr>
        <w:t>timesheets</w:t>
      </w:r>
      <w:proofErr w:type="gramEnd"/>
      <w:r>
        <w:rPr>
          <w:b/>
        </w:rPr>
        <w:t xml:space="preserve"> they can be delayed for up to 4-6</w:t>
      </w:r>
      <w:r>
        <w:rPr>
          <w:b/>
          <w:spacing w:val="-13"/>
        </w:rPr>
        <w:t xml:space="preserve"> </w:t>
      </w:r>
      <w:r>
        <w:rPr>
          <w:b/>
        </w:rPr>
        <w:t>weeks.</w:t>
      </w:r>
    </w:p>
    <w:p w14:paraId="6A3111D2" w14:textId="77777777" w:rsidR="00725EFA" w:rsidRDefault="004401D5">
      <w:pPr>
        <w:pStyle w:val="ListParagraph"/>
        <w:numPr>
          <w:ilvl w:val="0"/>
          <w:numId w:val="19"/>
        </w:numPr>
        <w:tabs>
          <w:tab w:val="left" w:pos="672"/>
        </w:tabs>
        <w:spacing w:before="62" w:line="350" w:lineRule="auto"/>
        <w:ind w:right="470"/>
        <w:jc w:val="both"/>
      </w:pPr>
      <w:r>
        <w:t>Always carry two or three timesheets with you. You may get moved to another ward part way through your shift, in which case you will need to start a new timesheet for a new</w:t>
      </w:r>
      <w:r>
        <w:rPr>
          <w:spacing w:val="-16"/>
        </w:rPr>
        <w:t xml:space="preserve"> </w:t>
      </w:r>
      <w:r>
        <w:t>ward.</w:t>
      </w:r>
    </w:p>
    <w:p w14:paraId="7785930E" w14:textId="77777777" w:rsidR="00725EFA" w:rsidRDefault="004401D5">
      <w:pPr>
        <w:pStyle w:val="ListParagraph"/>
        <w:numPr>
          <w:ilvl w:val="0"/>
          <w:numId w:val="19"/>
        </w:numPr>
        <w:tabs>
          <w:tab w:val="left" w:pos="672"/>
        </w:tabs>
        <w:spacing w:before="68" w:line="350" w:lineRule="auto"/>
        <w:ind w:right="471"/>
        <w:jc w:val="both"/>
      </w:pPr>
      <w:r>
        <w:t>Keep an eye on your timesheet level and call the office if you need more and we will post them out to you.</w:t>
      </w:r>
    </w:p>
    <w:p w14:paraId="5A678442" w14:textId="77777777" w:rsidR="00725EFA" w:rsidRDefault="00725EFA">
      <w:pPr>
        <w:pStyle w:val="BodyText"/>
        <w:spacing w:before="7"/>
        <w:rPr>
          <w:sz w:val="33"/>
        </w:rPr>
      </w:pPr>
    </w:p>
    <w:p w14:paraId="5049C1B3" w14:textId="4C7BE1C8" w:rsidR="00725EFA" w:rsidRDefault="004401D5">
      <w:pPr>
        <w:pStyle w:val="Heading4"/>
        <w:spacing w:before="1" w:line="360" w:lineRule="auto"/>
        <w:ind w:right="469"/>
      </w:pPr>
      <w:r>
        <w:t xml:space="preserve">If you have a payroll enquiry, please contact your Consultant and ensure you have your copy to hand as </w:t>
      </w:r>
      <w:r>
        <w:rPr>
          <w:spacing w:val="2"/>
        </w:rPr>
        <w:t xml:space="preserve">we </w:t>
      </w:r>
      <w:r>
        <w:t>will need your timesheet reference number to assist you. We will endeavour to resolve your query as soon as</w:t>
      </w:r>
      <w:r>
        <w:rPr>
          <w:spacing w:val="-3"/>
        </w:rPr>
        <w:t xml:space="preserve"> </w:t>
      </w:r>
      <w:r>
        <w:t>possible.</w:t>
      </w:r>
    </w:p>
    <w:p w14:paraId="3898D52E" w14:textId="77777777" w:rsidR="00725EFA" w:rsidRDefault="00725EFA">
      <w:pPr>
        <w:spacing w:line="360" w:lineRule="auto"/>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5A3727CA" w14:textId="77777777" w:rsidR="00725EFA" w:rsidRPr="002D690C" w:rsidRDefault="004401D5">
      <w:pPr>
        <w:pStyle w:val="ListParagraph"/>
        <w:numPr>
          <w:ilvl w:val="1"/>
          <w:numId w:val="20"/>
        </w:numPr>
        <w:tabs>
          <w:tab w:val="left" w:pos="1033"/>
        </w:tabs>
        <w:spacing w:before="67"/>
        <w:jc w:val="both"/>
        <w:rPr>
          <w:b/>
          <w:color w:val="0070C0"/>
          <w:sz w:val="26"/>
        </w:rPr>
      </w:pPr>
      <w:r w:rsidRPr="002D690C">
        <w:rPr>
          <w:b/>
          <w:color w:val="0070C0"/>
          <w:sz w:val="26"/>
        </w:rPr>
        <w:lastRenderedPageBreak/>
        <w:t xml:space="preserve">Rates </w:t>
      </w:r>
      <w:proofErr w:type="gramStart"/>
      <w:r w:rsidRPr="002D690C">
        <w:rPr>
          <w:b/>
          <w:color w:val="0070C0"/>
          <w:sz w:val="26"/>
        </w:rPr>
        <w:t>Of</w:t>
      </w:r>
      <w:proofErr w:type="gramEnd"/>
      <w:r w:rsidRPr="002D690C">
        <w:rPr>
          <w:b/>
          <w:color w:val="0070C0"/>
          <w:spacing w:val="-2"/>
          <w:sz w:val="26"/>
        </w:rPr>
        <w:t xml:space="preserve"> </w:t>
      </w:r>
      <w:r w:rsidRPr="002D690C">
        <w:rPr>
          <w:b/>
          <w:color w:val="0070C0"/>
          <w:sz w:val="26"/>
        </w:rPr>
        <w:t>Pay</w:t>
      </w:r>
    </w:p>
    <w:p w14:paraId="10FE67AC" w14:textId="1BD8A6FF" w:rsidR="00725EFA" w:rsidRDefault="004401D5">
      <w:pPr>
        <w:pStyle w:val="BodyText"/>
        <w:spacing w:before="149" w:line="360" w:lineRule="auto"/>
        <w:ind w:left="312" w:right="470"/>
        <w:jc w:val="both"/>
      </w:pPr>
      <w:r>
        <w:t xml:space="preserve">Different pay rates apply to different assignments and details of pay rates are given to you when you join </w:t>
      </w:r>
      <w:r w:rsidR="0006127F">
        <w:t xml:space="preserve">A1 Staffing </w:t>
      </w:r>
      <w:proofErr w:type="gramStart"/>
      <w:r>
        <w:t>Ltd</w:t>
      </w:r>
      <w:proofErr w:type="gramEnd"/>
      <w:r>
        <w:t xml:space="preserve"> and they are updated annually, as pay rates change. It is a good idea to confirm which rate of pay applies, when booking shifts and which clinical grade you have been booked at. This ensures that you can complete your timesheet accurately before asking the nurse in charge to sign it.</w:t>
      </w:r>
    </w:p>
    <w:p w14:paraId="0ADBEB8F" w14:textId="77777777" w:rsidR="00725EFA" w:rsidRDefault="00725EFA">
      <w:pPr>
        <w:pStyle w:val="BodyText"/>
        <w:rPr>
          <w:sz w:val="33"/>
        </w:rPr>
      </w:pPr>
    </w:p>
    <w:p w14:paraId="31E877A9" w14:textId="77777777" w:rsidR="00725EFA" w:rsidRPr="0006127F" w:rsidRDefault="004401D5">
      <w:pPr>
        <w:pStyle w:val="Heading3"/>
        <w:numPr>
          <w:ilvl w:val="1"/>
          <w:numId w:val="20"/>
        </w:numPr>
        <w:tabs>
          <w:tab w:val="left" w:pos="1105"/>
        </w:tabs>
        <w:ind w:left="1104" w:hanging="793"/>
        <w:jc w:val="both"/>
        <w:rPr>
          <w:color w:val="0070C0"/>
        </w:rPr>
      </w:pPr>
      <w:r w:rsidRPr="0006127F">
        <w:rPr>
          <w:color w:val="0070C0"/>
        </w:rPr>
        <w:t>Travel</w:t>
      </w:r>
    </w:p>
    <w:p w14:paraId="3E435667" w14:textId="3408F73A" w:rsidR="00725EFA" w:rsidRDefault="004401D5">
      <w:pPr>
        <w:pStyle w:val="BodyText"/>
        <w:spacing w:before="151" w:line="360" w:lineRule="auto"/>
        <w:ind w:left="312" w:right="470"/>
        <w:jc w:val="both"/>
      </w:pPr>
      <w:r>
        <w:t xml:space="preserve">The general rule is that travel allowances are not paid for assignments. You may find, however, that travel allowances will be payable for non-NHS assignments, where a set distance is exceeded and if </w:t>
      </w:r>
      <w:proofErr w:type="gramStart"/>
      <w:r>
        <w:t>so</w:t>
      </w:r>
      <w:proofErr w:type="gramEnd"/>
      <w:r>
        <w:t xml:space="preserve"> this will have been discussed at the time that the booking was made. </w:t>
      </w:r>
    </w:p>
    <w:p w14:paraId="38567640" w14:textId="77777777" w:rsidR="00725EFA" w:rsidRDefault="00725EFA">
      <w:pPr>
        <w:pStyle w:val="BodyText"/>
        <w:rPr>
          <w:sz w:val="33"/>
        </w:rPr>
      </w:pPr>
    </w:p>
    <w:p w14:paraId="68033E01" w14:textId="77777777" w:rsidR="00725EFA" w:rsidRPr="0006127F" w:rsidRDefault="004401D5">
      <w:pPr>
        <w:pStyle w:val="Heading3"/>
        <w:numPr>
          <w:ilvl w:val="1"/>
          <w:numId w:val="20"/>
        </w:numPr>
        <w:tabs>
          <w:tab w:val="left" w:pos="1033"/>
        </w:tabs>
        <w:jc w:val="both"/>
        <w:rPr>
          <w:color w:val="0070C0"/>
        </w:rPr>
      </w:pPr>
      <w:r w:rsidRPr="0006127F">
        <w:rPr>
          <w:color w:val="0070C0"/>
        </w:rPr>
        <w:t>Method of</w:t>
      </w:r>
      <w:r w:rsidRPr="0006127F">
        <w:rPr>
          <w:color w:val="0070C0"/>
          <w:spacing w:val="-3"/>
        </w:rPr>
        <w:t xml:space="preserve"> </w:t>
      </w:r>
      <w:r w:rsidRPr="0006127F">
        <w:rPr>
          <w:color w:val="0070C0"/>
        </w:rPr>
        <w:t>Payment</w:t>
      </w:r>
    </w:p>
    <w:p w14:paraId="5F6E9483" w14:textId="77777777" w:rsidR="00725EFA" w:rsidRDefault="004401D5">
      <w:pPr>
        <w:pStyle w:val="BodyText"/>
        <w:spacing w:before="149" w:line="360" w:lineRule="auto"/>
        <w:ind w:left="312" w:right="465"/>
        <w:jc w:val="both"/>
      </w:pPr>
      <w:r>
        <w:t xml:space="preserve">Payment will be made by Bankers' Automated Clearing Services (BACS) directly into your bank/building society account on a weekly basis. A payslip detailing how your pay has been calculated and showing any deductions made will be posted to your home address. Please remember to let us know if you should change your personal circumstances, </w:t>
      </w:r>
      <w:proofErr w:type="gramStart"/>
      <w:r>
        <w:t>e.g.</w:t>
      </w:r>
      <w:proofErr w:type="gramEnd"/>
      <w:r>
        <w:t xml:space="preserve"> change of address or bank details. Please note that we will not accept telephone changes to your banking/building society details. All changes must be in writing via your Consultant.</w:t>
      </w:r>
    </w:p>
    <w:p w14:paraId="304451DD" w14:textId="77777777" w:rsidR="00725EFA" w:rsidRDefault="00725EFA">
      <w:pPr>
        <w:pStyle w:val="BodyText"/>
        <w:spacing w:before="11"/>
        <w:rPr>
          <w:sz w:val="32"/>
        </w:rPr>
      </w:pPr>
    </w:p>
    <w:p w14:paraId="480550D2" w14:textId="77777777" w:rsidR="00725EFA" w:rsidRPr="0094211C" w:rsidRDefault="004401D5">
      <w:pPr>
        <w:pStyle w:val="Heading3"/>
        <w:numPr>
          <w:ilvl w:val="1"/>
          <w:numId w:val="20"/>
        </w:numPr>
        <w:tabs>
          <w:tab w:val="left" w:pos="1033"/>
        </w:tabs>
        <w:jc w:val="both"/>
        <w:rPr>
          <w:color w:val="0070C0"/>
        </w:rPr>
      </w:pPr>
      <w:r w:rsidRPr="0094211C">
        <w:rPr>
          <w:color w:val="0070C0"/>
        </w:rPr>
        <w:t>Tax and National</w:t>
      </w:r>
      <w:r w:rsidRPr="0094211C">
        <w:rPr>
          <w:color w:val="0070C0"/>
          <w:spacing w:val="-2"/>
        </w:rPr>
        <w:t xml:space="preserve"> </w:t>
      </w:r>
      <w:r w:rsidRPr="0094211C">
        <w:rPr>
          <w:color w:val="0070C0"/>
        </w:rPr>
        <w:t>Insurance</w:t>
      </w:r>
    </w:p>
    <w:p w14:paraId="0EFA5159" w14:textId="61ADA61A" w:rsidR="00725EFA" w:rsidRDefault="004401D5">
      <w:pPr>
        <w:pStyle w:val="BodyText"/>
        <w:spacing w:before="151" w:line="360" w:lineRule="auto"/>
        <w:ind w:left="312" w:right="464"/>
        <w:jc w:val="both"/>
      </w:pPr>
      <w:r>
        <w:t xml:space="preserve">Although Agency Workers are self-employed, unless registered as a Limited Company, </w:t>
      </w:r>
      <w:r w:rsidR="0094211C">
        <w:t>A1 Staffing</w:t>
      </w:r>
      <w:r>
        <w:t xml:space="preserve"> Ltd is required by law to treat you as though you were employed, for the purposes of PAYE and Class 1 National Insurance Contributions only. You are required to pay income tax on your earnings (if they exceed the threshold for the current financial year). The rules affecting people working through agencies are contained in</w:t>
      </w:r>
      <w:r w:rsidR="0094211C">
        <w:t xml:space="preserve"> IR35 guidance. </w:t>
      </w:r>
      <w:r>
        <w:t xml:space="preserve">If you have any queries regarding your tax code or feel that you may be entitled to additional allowances, please contact the tax office direct. They can adjust your tax code if appropriate. If </w:t>
      </w:r>
      <w:r w:rsidR="0094211C">
        <w:t xml:space="preserve">A1 Staffing </w:t>
      </w:r>
      <w:r>
        <w:t xml:space="preserve">Ltd is not </w:t>
      </w:r>
      <w:proofErr w:type="gramStart"/>
      <w:r>
        <w:t>your  main</w:t>
      </w:r>
      <w:proofErr w:type="gramEnd"/>
      <w:r>
        <w:t xml:space="preserve"> source of work for tax purposes and there are issues with overpayment of tax and other income issues, it is also advisable to discuss these with the Inland Revenue direct or via their web</w:t>
      </w:r>
      <w:r>
        <w:rPr>
          <w:spacing w:val="-17"/>
        </w:rPr>
        <w:t xml:space="preserve"> </w:t>
      </w:r>
      <w:r>
        <w:t>site.</w:t>
      </w:r>
    </w:p>
    <w:p w14:paraId="340F7AA1" w14:textId="77777777" w:rsidR="00725EFA" w:rsidRDefault="00725EFA">
      <w:pPr>
        <w:pStyle w:val="BodyText"/>
        <w:rPr>
          <w:sz w:val="33"/>
        </w:rPr>
      </w:pPr>
    </w:p>
    <w:p w14:paraId="50E04E46" w14:textId="4C4F0B20" w:rsidR="00725EFA" w:rsidRDefault="004401D5">
      <w:pPr>
        <w:pStyle w:val="BodyText"/>
        <w:spacing w:before="1" w:line="360" w:lineRule="auto"/>
        <w:ind w:left="312" w:right="465"/>
        <w:jc w:val="both"/>
      </w:pPr>
      <w:r>
        <w:t xml:space="preserve">Deductions in respect of Class 1 National Insurance will, unless registered as a Ltd Company, normally also be made by </w:t>
      </w:r>
      <w:r w:rsidR="0094211C">
        <w:t xml:space="preserve">A1 Staffing </w:t>
      </w:r>
      <w:r>
        <w:t xml:space="preserve">Ltd on your behalf, if earnings exceed the National Insurance </w:t>
      </w:r>
      <w:proofErr w:type="gramStart"/>
      <w:r>
        <w:t>threshold.·</w:t>
      </w:r>
      <w:proofErr w:type="gramEnd"/>
      <w:r>
        <w:t xml:space="preserve"> If you are entitled to pay reduced National Insurance or are exempt from paying contributions, you must produce the appropriate certificate, before undertaking any assignments.</w:t>
      </w:r>
    </w:p>
    <w:p w14:paraId="4827C0D3"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381D3FFC" w14:textId="77777777" w:rsidR="00725EFA" w:rsidRPr="0094211C" w:rsidRDefault="004401D5">
      <w:pPr>
        <w:pStyle w:val="Heading3"/>
        <w:numPr>
          <w:ilvl w:val="1"/>
          <w:numId w:val="20"/>
        </w:numPr>
        <w:tabs>
          <w:tab w:val="left" w:pos="1033"/>
        </w:tabs>
        <w:spacing w:before="67"/>
        <w:jc w:val="both"/>
        <w:rPr>
          <w:color w:val="0070C0"/>
        </w:rPr>
      </w:pPr>
      <w:r w:rsidRPr="0094211C">
        <w:rPr>
          <w:color w:val="0070C0"/>
        </w:rPr>
        <w:lastRenderedPageBreak/>
        <w:t>National Insurance</w:t>
      </w:r>
      <w:r w:rsidRPr="0094211C">
        <w:rPr>
          <w:color w:val="0070C0"/>
          <w:spacing w:val="1"/>
        </w:rPr>
        <w:t xml:space="preserve"> </w:t>
      </w:r>
      <w:r w:rsidRPr="0094211C">
        <w:rPr>
          <w:color w:val="0070C0"/>
        </w:rPr>
        <w:t>Benefits</w:t>
      </w:r>
    </w:p>
    <w:p w14:paraId="552C7E83" w14:textId="5AAEBBD2" w:rsidR="00725EFA" w:rsidRDefault="004401D5">
      <w:pPr>
        <w:pStyle w:val="BodyText"/>
        <w:spacing w:before="149" w:line="360" w:lineRule="auto"/>
        <w:ind w:left="312" w:right="464"/>
        <w:jc w:val="both"/>
      </w:pPr>
      <w:r>
        <w:t xml:space="preserve">If you have made sufficient NI contributions you may be eligible for certain Social Security Benefits: Statutory Maternity Pay In certain circumstances, pregnant Agency Workers may be eligible for Statutory Maternity Pay through </w:t>
      </w:r>
      <w:r w:rsidR="0094211C">
        <w:t xml:space="preserve">A1 Staffing </w:t>
      </w:r>
      <w:r>
        <w:t>Ltd or Maternity Allowance from their local Social Security Office. If you are pregnant you</w:t>
      </w:r>
      <w:r>
        <w:rPr>
          <w:spacing w:val="-1"/>
        </w:rPr>
        <w:t xml:space="preserve"> </w:t>
      </w:r>
      <w:r>
        <w:t>must:</w:t>
      </w:r>
    </w:p>
    <w:p w14:paraId="26FE4ADF" w14:textId="77777777" w:rsidR="00725EFA" w:rsidRDefault="00725EFA">
      <w:pPr>
        <w:pStyle w:val="BodyText"/>
        <w:spacing w:before="1"/>
        <w:rPr>
          <w:sz w:val="33"/>
        </w:rPr>
      </w:pPr>
    </w:p>
    <w:p w14:paraId="048B1A57" w14:textId="01473D83" w:rsidR="00725EFA" w:rsidRDefault="004401D5">
      <w:pPr>
        <w:pStyle w:val="BodyText"/>
        <w:spacing w:line="357" w:lineRule="auto"/>
        <w:ind w:left="312" w:right="469"/>
        <w:jc w:val="both"/>
      </w:pPr>
      <w:r>
        <w:t xml:space="preserve">Inform </w:t>
      </w:r>
      <w:r w:rsidR="0094211C">
        <w:t xml:space="preserve">A1 Staffing </w:t>
      </w:r>
      <w:r>
        <w:t xml:space="preserve">Ltd that you are </w:t>
      </w:r>
      <w:proofErr w:type="gramStart"/>
      <w:r>
        <w:t>pregnant</w:t>
      </w:r>
      <w:proofErr w:type="gramEnd"/>
      <w:r>
        <w:t xml:space="preserve"> and </w:t>
      </w:r>
      <w:r w:rsidR="0094211C">
        <w:t>we</w:t>
      </w:r>
      <w:r>
        <w:t xml:space="preserve"> will arrange for a Risk Assessment of your working environment to be undertaken in order to identify the type of assignments you can (or cannot) undertake.</w:t>
      </w:r>
    </w:p>
    <w:p w14:paraId="677E4076" w14:textId="77777777" w:rsidR="00725EFA" w:rsidRDefault="00725EFA">
      <w:pPr>
        <w:pStyle w:val="BodyText"/>
        <w:rPr>
          <w:sz w:val="24"/>
        </w:rPr>
      </w:pPr>
    </w:p>
    <w:p w14:paraId="717BEC4B" w14:textId="77777777" w:rsidR="00725EFA" w:rsidRDefault="00725EFA">
      <w:pPr>
        <w:pStyle w:val="BodyText"/>
        <w:spacing w:before="9"/>
        <w:rPr>
          <w:sz w:val="19"/>
        </w:rPr>
      </w:pPr>
    </w:p>
    <w:p w14:paraId="3A24FBFF" w14:textId="2DFBF3BC" w:rsidR="00725EFA" w:rsidRDefault="004401D5">
      <w:pPr>
        <w:pStyle w:val="BodyText"/>
        <w:spacing w:before="1"/>
        <w:ind w:left="312"/>
        <w:jc w:val="both"/>
      </w:pPr>
      <w:r>
        <w:t xml:space="preserve">Obtain your MATB1 from your Doctor or Midwife and pass this to </w:t>
      </w:r>
      <w:r w:rsidR="0094211C">
        <w:t>A1 Staffing</w:t>
      </w:r>
      <w:r>
        <w:t xml:space="preserve"> office.</w:t>
      </w:r>
    </w:p>
    <w:p w14:paraId="37E43E21" w14:textId="77777777" w:rsidR="00725EFA" w:rsidRDefault="00725EFA">
      <w:pPr>
        <w:pStyle w:val="BodyText"/>
        <w:rPr>
          <w:sz w:val="24"/>
        </w:rPr>
      </w:pPr>
    </w:p>
    <w:p w14:paraId="4A303F52" w14:textId="77777777" w:rsidR="00725EFA" w:rsidRDefault="00725EFA">
      <w:pPr>
        <w:pStyle w:val="BodyText"/>
        <w:spacing w:before="2"/>
        <w:rPr>
          <w:sz w:val="25"/>
        </w:rPr>
      </w:pPr>
    </w:p>
    <w:p w14:paraId="0D6A2556" w14:textId="77777777" w:rsidR="00725EFA" w:rsidRDefault="00725EFA">
      <w:pPr>
        <w:pStyle w:val="BodyText"/>
        <w:spacing w:before="8"/>
        <w:rPr>
          <w:sz w:val="32"/>
        </w:rPr>
      </w:pPr>
    </w:p>
    <w:p w14:paraId="3C2712A8" w14:textId="1D619EF6" w:rsidR="00725EFA" w:rsidRDefault="004401D5">
      <w:pPr>
        <w:pStyle w:val="BodyText"/>
        <w:spacing w:line="360" w:lineRule="auto"/>
        <w:ind w:left="312" w:right="464"/>
        <w:jc w:val="both"/>
      </w:pPr>
      <w:r>
        <w:t>Please sen</w:t>
      </w:r>
      <w:r w:rsidR="0094211C">
        <w:t>d</w:t>
      </w:r>
      <w:r>
        <w:t xml:space="preserve"> the MATB1 form to </w:t>
      </w:r>
      <w:r w:rsidR="0094211C">
        <w:t>A1 Staffing Ltd</w:t>
      </w:r>
      <w:r>
        <w:t xml:space="preserve">, who will liaise with our payroll department be able to determine whether SMP is payable through </w:t>
      </w:r>
      <w:r w:rsidR="0094211C">
        <w:t xml:space="preserve">A1 Staffing </w:t>
      </w:r>
      <w:r>
        <w:t>Ltd. Agency Workers who are considered to be ineligible will be given a completed SMP1 form, which together with their MATB1 form should be forwarded to their local Social Security Office, with a request to consider the payment of Maternity Allowance.</w:t>
      </w:r>
    </w:p>
    <w:p w14:paraId="42039CA2" w14:textId="77777777" w:rsidR="00725EFA" w:rsidRDefault="00725EFA">
      <w:pPr>
        <w:pStyle w:val="BodyText"/>
        <w:rPr>
          <w:sz w:val="24"/>
        </w:rPr>
      </w:pPr>
    </w:p>
    <w:p w14:paraId="1F9CD862" w14:textId="77777777" w:rsidR="00725EFA" w:rsidRPr="0094211C" w:rsidRDefault="004401D5">
      <w:pPr>
        <w:pStyle w:val="Heading3"/>
        <w:numPr>
          <w:ilvl w:val="1"/>
          <w:numId w:val="20"/>
        </w:numPr>
        <w:tabs>
          <w:tab w:val="left" w:pos="1033"/>
        </w:tabs>
        <w:spacing w:before="171"/>
        <w:jc w:val="both"/>
        <w:rPr>
          <w:color w:val="0070C0"/>
        </w:rPr>
      </w:pPr>
      <w:r w:rsidRPr="0094211C">
        <w:rPr>
          <w:color w:val="0070C0"/>
        </w:rPr>
        <w:t>Statutory Sick Pay (SSP) / Sickness</w:t>
      </w:r>
      <w:r w:rsidRPr="0094211C">
        <w:rPr>
          <w:color w:val="0070C0"/>
          <w:spacing w:val="-14"/>
        </w:rPr>
        <w:t xml:space="preserve"> </w:t>
      </w:r>
      <w:r w:rsidRPr="0094211C">
        <w:rPr>
          <w:color w:val="0070C0"/>
        </w:rPr>
        <w:t>Benefit</w:t>
      </w:r>
    </w:p>
    <w:p w14:paraId="5F25DFCC" w14:textId="46989DC2" w:rsidR="00725EFA" w:rsidRDefault="004401D5">
      <w:pPr>
        <w:pStyle w:val="BodyText"/>
        <w:spacing w:before="151" w:line="360" w:lineRule="auto"/>
        <w:ind w:left="312" w:right="470"/>
        <w:jc w:val="both"/>
      </w:pPr>
      <w:r>
        <w:t xml:space="preserve">Because yours is a "Contract" for the period of each day, </w:t>
      </w:r>
      <w:r w:rsidR="0094211C">
        <w:t xml:space="preserve">A1 </w:t>
      </w:r>
      <w:proofErr w:type="spellStart"/>
      <w:r w:rsidR="0094211C">
        <w:t>Staffing</w:t>
      </w:r>
      <w:r>
        <w:t>Ltd</w:t>
      </w:r>
      <w:proofErr w:type="spellEnd"/>
      <w:r>
        <w:t xml:space="preserve"> does not usually pay sick pay. ·You should make enquiries at your local DSS office with regard to sickness </w:t>
      </w:r>
      <w:proofErr w:type="gramStart"/>
      <w:r>
        <w:t>benefit.·</w:t>
      </w:r>
      <w:proofErr w:type="gramEnd"/>
      <w:r>
        <w:t xml:space="preserve"> If you have an assignment booked and you are unable to complete the assignment, please contact your Consultant as soon as possible to report this so that a replacement Agency Worker can be supplied.</w:t>
      </w:r>
    </w:p>
    <w:p w14:paraId="4B0777CA" w14:textId="77777777" w:rsidR="00725EFA" w:rsidRDefault="004401D5">
      <w:pPr>
        <w:pStyle w:val="BodyText"/>
        <w:spacing w:before="200" w:line="360" w:lineRule="auto"/>
        <w:ind w:left="312" w:right="477"/>
        <w:jc w:val="both"/>
      </w:pPr>
      <w:r>
        <w:t>Other Benefits: You may be eligible for other benefits, details of which may be obtained from your local Social Security Office.</w:t>
      </w:r>
    </w:p>
    <w:p w14:paraId="788B62B0" w14:textId="77777777" w:rsidR="00725EFA" w:rsidRDefault="00725EFA">
      <w:pPr>
        <w:pStyle w:val="BodyText"/>
        <w:rPr>
          <w:sz w:val="24"/>
        </w:rPr>
      </w:pPr>
    </w:p>
    <w:p w14:paraId="1655DFC5" w14:textId="77777777" w:rsidR="00725EFA" w:rsidRPr="0094211C" w:rsidRDefault="004401D5">
      <w:pPr>
        <w:pStyle w:val="Heading3"/>
        <w:numPr>
          <w:ilvl w:val="1"/>
          <w:numId w:val="20"/>
        </w:numPr>
        <w:tabs>
          <w:tab w:val="left" w:pos="1032"/>
          <w:tab w:val="left" w:pos="1033"/>
        </w:tabs>
        <w:spacing w:before="172"/>
        <w:rPr>
          <w:color w:val="0070C0"/>
        </w:rPr>
      </w:pPr>
      <w:r w:rsidRPr="0094211C">
        <w:rPr>
          <w:color w:val="0070C0"/>
        </w:rPr>
        <w:t>Working Time Regulations and Statutory</w:t>
      </w:r>
      <w:r w:rsidRPr="0094211C">
        <w:rPr>
          <w:color w:val="0070C0"/>
          <w:spacing w:val="3"/>
        </w:rPr>
        <w:t xml:space="preserve"> </w:t>
      </w:r>
      <w:r w:rsidRPr="0094211C">
        <w:rPr>
          <w:color w:val="0070C0"/>
        </w:rPr>
        <w:t>Allowance</w:t>
      </w:r>
    </w:p>
    <w:p w14:paraId="77763658" w14:textId="77777777" w:rsidR="00725EFA" w:rsidRDefault="00725EFA">
      <w:pPr>
        <w:pStyle w:val="BodyText"/>
        <w:spacing w:before="1"/>
        <w:rPr>
          <w:b/>
          <w:sz w:val="26"/>
        </w:rPr>
      </w:pPr>
    </w:p>
    <w:p w14:paraId="0D0FCD80" w14:textId="77777777" w:rsidR="00725EFA" w:rsidRDefault="004401D5">
      <w:pPr>
        <w:pStyle w:val="BodyText"/>
        <w:spacing w:line="360" w:lineRule="auto"/>
        <w:ind w:left="312" w:right="467"/>
        <w:jc w:val="both"/>
      </w:pPr>
      <w:r>
        <w:t>Under the Working Time Regulations (WTR), Agency Workers’ working time (including Placements and services provided personally to anyone else) should not exceed 48 hours per week (averaged over a period of 17 weeks). Night duty hours must not exceed 8 hours in 24 hours (averaged over 17 weeks). However, Agency Workers wish to waive this right, are required to declare this on joining the agency. Agency Workers can withdraw the option to work in excess of 48 hours per week at any time by</w:t>
      </w:r>
    </w:p>
    <w:p w14:paraId="324B60F9"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10D3F026" w14:textId="77777777" w:rsidR="00725EFA" w:rsidRDefault="004401D5">
      <w:pPr>
        <w:pStyle w:val="BodyText"/>
        <w:spacing w:before="69" w:line="360" w:lineRule="auto"/>
        <w:ind w:left="312" w:right="468"/>
        <w:jc w:val="both"/>
      </w:pPr>
      <w:r>
        <w:lastRenderedPageBreak/>
        <w:t xml:space="preserve">providing 3 months written </w:t>
      </w:r>
      <w:proofErr w:type="gramStart"/>
      <w:r>
        <w:t>notice.·</w:t>
      </w:r>
      <w:proofErr w:type="gramEnd"/>
      <w:r>
        <w:t xml:space="preserve"> Working time shall include only the period of attendance at each individual Placement. It shall not include travelling time.</w:t>
      </w:r>
    </w:p>
    <w:p w14:paraId="2DB0A46B" w14:textId="77777777" w:rsidR="00725EFA" w:rsidRDefault="00725EFA">
      <w:pPr>
        <w:pStyle w:val="BodyText"/>
        <w:spacing w:before="10"/>
        <w:rPr>
          <w:sz w:val="32"/>
        </w:rPr>
      </w:pPr>
    </w:p>
    <w:p w14:paraId="6CA062B4" w14:textId="77777777" w:rsidR="00725EFA" w:rsidRDefault="004401D5">
      <w:pPr>
        <w:pStyle w:val="BodyText"/>
        <w:spacing w:before="1" w:line="360" w:lineRule="auto"/>
        <w:ind w:left="312" w:right="467"/>
        <w:jc w:val="both"/>
      </w:pPr>
      <w:r>
        <w:t>The holiday year runs from 1st October to 30th September. ·As an Agency Worker you start accruing holiday pay as soon as you begin work through us and can request this from us at any time. Holiday entitlement is up to 5.6 weeks in any holiday year, pro-rata, for workers who work less than full time hours. Any holiday pay that you accrue must be taken before the end of September, as the holiday year runs from 1st October to 30th September. (any outstanding balance of holiday pay not claimed by this date will be lost).</w:t>
      </w:r>
    </w:p>
    <w:p w14:paraId="5FF77851" w14:textId="77777777" w:rsidR="00725EFA" w:rsidRDefault="00725EFA">
      <w:pPr>
        <w:pStyle w:val="BodyText"/>
        <w:rPr>
          <w:sz w:val="33"/>
        </w:rPr>
      </w:pPr>
    </w:p>
    <w:p w14:paraId="33CFAF0B" w14:textId="2F965016" w:rsidR="00725EFA" w:rsidRDefault="004401D5">
      <w:pPr>
        <w:pStyle w:val="BodyText"/>
        <w:spacing w:line="360" w:lineRule="auto"/>
        <w:ind w:left="312" w:right="464"/>
        <w:jc w:val="both"/>
      </w:pPr>
      <w:r>
        <w:t xml:space="preserve">Holiday pay rate is calculated as an average of the pay rates you have received over the previous 12 weeks. It is each Agency worker's responsibility to claim his or her holiday pay, and </w:t>
      </w:r>
      <w:r w:rsidR="0094211C">
        <w:t xml:space="preserve">A1Staffing </w:t>
      </w:r>
      <w:r>
        <w:t xml:space="preserve">Ltd will not send reminders, nor will </w:t>
      </w:r>
      <w:r w:rsidR="0094211C">
        <w:t xml:space="preserve">A1 Staffing </w:t>
      </w:r>
      <w:r>
        <w:t xml:space="preserve">Ltd be responsible for loss of holiday </w:t>
      </w:r>
      <w:proofErr w:type="gramStart"/>
      <w:r>
        <w:t>payments.·</w:t>
      </w:r>
      <w:proofErr w:type="gramEnd"/>
      <w:r>
        <w:t xml:space="preserve"> You may not work whilst on holiday. It is simple – holiday is a necessary period of rest. You may not claim holiday for weekends, unless these are usual working days for you. To claim Holiday Pay please contact </w:t>
      </w:r>
      <w:r w:rsidR="00B80605">
        <w:t>us.</w:t>
      </w:r>
      <w:r>
        <w:t xml:space="preserve"> Holiday pay is not applicable to any Agency Worker registered as a Limited Company as it is already included in the rate of</w:t>
      </w:r>
      <w:r>
        <w:rPr>
          <w:spacing w:val="-4"/>
        </w:rPr>
        <w:t xml:space="preserve"> </w:t>
      </w:r>
      <w:r>
        <w:t>pay.</w:t>
      </w:r>
    </w:p>
    <w:p w14:paraId="417AF6E3" w14:textId="77777777" w:rsidR="00725EFA" w:rsidRDefault="00725EFA">
      <w:pPr>
        <w:pStyle w:val="BodyText"/>
        <w:rPr>
          <w:sz w:val="24"/>
        </w:rPr>
      </w:pPr>
    </w:p>
    <w:p w14:paraId="255E3DA8" w14:textId="77777777" w:rsidR="00725EFA" w:rsidRPr="00B80605" w:rsidRDefault="004401D5">
      <w:pPr>
        <w:pStyle w:val="Heading3"/>
        <w:numPr>
          <w:ilvl w:val="1"/>
          <w:numId w:val="20"/>
        </w:numPr>
        <w:tabs>
          <w:tab w:val="left" w:pos="1105"/>
        </w:tabs>
        <w:spacing w:before="170"/>
        <w:ind w:left="1104" w:hanging="793"/>
        <w:jc w:val="both"/>
        <w:rPr>
          <w:color w:val="0070C0"/>
        </w:rPr>
      </w:pPr>
      <w:r w:rsidRPr="00B80605">
        <w:rPr>
          <w:color w:val="0070C0"/>
        </w:rPr>
        <w:t>Insurance</w:t>
      </w:r>
      <w:r w:rsidRPr="00B80605">
        <w:rPr>
          <w:color w:val="0070C0"/>
          <w:spacing w:val="-2"/>
        </w:rPr>
        <w:t xml:space="preserve"> </w:t>
      </w:r>
      <w:r w:rsidRPr="00B80605">
        <w:rPr>
          <w:color w:val="0070C0"/>
        </w:rPr>
        <w:t>Guidelines</w:t>
      </w:r>
    </w:p>
    <w:p w14:paraId="2B700BAE" w14:textId="4A6CEE21" w:rsidR="00725EFA" w:rsidRDefault="004401D5">
      <w:pPr>
        <w:pStyle w:val="BodyText"/>
        <w:spacing w:before="152" w:line="360" w:lineRule="auto"/>
        <w:ind w:left="312" w:right="466"/>
        <w:jc w:val="both"/>
      </w:pPr>
      <w:r>
        <w:t xml:space="preserve">All </w:t>
      </w:r>
      <w:r w:rsidR="00B80605">
        <w:t xml:space="preserve">A1 Staffing </w:t>
      </w:r>
      <w:r>
        <w:t xml:space="preserve">Ltd Agency Workers are self-employed and are responsible for their own actions, errors or omissions at work. You are therefore strongly encouraged to take out Personal Accident, Professional Indemnity/Malpractice and Public Liability insurance policy appropriate to your needs, which will provide adequate cover. If you are a member of a professional </w:t>
      </w:r>
      <w:proofErr w:type="gramStart"/>
      <w:r>
        <w:t>body</w:t>
      </w:r>
      <w:proofErr w:type="gramEnd"/>
      <w:r>
        <w:t xml:space="preserve"> you should check the cover that may be included with your membership.</w:t>
      </w:r>
    </w:p>
    <w:p w14:paraId="047CEE27" w14:textId="77777777" w:rsidR="00725EFA" w:rsidRDefault="00725EFA">
      <w:pPr>
        <w:pStyle w:val="BodyText"/>
        <w:spacing w:before="11"/>
        <w:rPr>
          <w:sz w:val="32"/>
        </w:rPr>
      </w:pPr>
    </w:p>
    <w:p w14:paraId="47C8FCC6" w14:textId="77777777" w:rsidR="00725EFA" w:rsidRPr="00B80605" w:rsidRDefault="004401D5">
      <w:pPr>
        <w:pStyle w:val="Heading3"/>
        <w:numPr>
          <w:ilvl w:val="2"/>
          <w:numId w:val="20"/>
        </w:numPr>
        <w:tabs>
          <w:tab w:val="left" w:pos="1033"/>
        </w:tabs>
        <w:jc w:val="both"/>
        <w:rPr>
          <w:color w:val="0070C0"/>
        </w:rPr>
      </w:pPr>
      <w:r w:rsidRPr="00B80605">
        <w:rPr>
          <w:color w:val="0070C0"/>
        </w:rPr>
        <w:t>Insurance Against Personal Accident and</w:t>
      </w:r>
      <w:r w:rsidRPr="00B80605">
        <w:rPr>
          <w:color w:val="0070C0"/>
          <w:spacing w:val="6"/>
        </w:rPr>
        <w:t xml:space="preserve"> </w:t>
      </w:r>
      <w:r w:rsidRPr="00B80605">
        <w:rPr>
          <w:color w:val="0070C0"/>
        </w:rPr>
        <w:t>Illness</w:t>
      </w:r>
    </w:p>
    <w:p w14:paraId="04961106" w14:textId="04FFC910" w:rsidR="00725EFA" w:rsidRDefault="004401D5">
      <w:pPr>
        <w:pStyle w:val="BodyText"/>
        <w:spacing w:before="163" w:line="360" w:lineRule="auto"/>
        <w:ind w:left="312" w:right="461"/>
        <w:jc w:val="both"/>
      </w:pPr>
      <w:r>
        <w:t xml:space="preserve">Agency Workers will only be paid for work that has been undertaken so, if for any reason you are unable to undertake work, you may well suffer financially as a result. The normal risks, which prevent Agency Workers from working, are accidents (either at work or at home) or illness. You are advised to seek and obtain insurance cover against such risks and at a level that protects your income during periods when you cannot work. </w:t>
      </w:r>
      <w:r w:rsidR="00B80605">
        <w:t>A1 Staffing</w:t>
      </w:r>
      <w:r>
        <w:t xml:space="preserve"> Ltd advises all Agency Workers to seek the services of an independent Financial Advisor in the first instance to ensure that they are covered in such an event.</w:t>
      </w:r>
    </w:p>
    <w:p w14:paraId="0C17C589" w14:textId="77777777" w:rsidR="00725EFA" w:rsidRDefault="00725EFA">
      <w:pPr>
        <w:pStyle w:val="BodyText"/>
        <w:rPr>
          <w:sz w:val="24"/>
        </w:rPr>
      </w:pPr>
    </w:p>
    <w:p w14:paraId="0701CEA6" w14:textId="77777777" w:rsidR="00725EFA" w:rsidRDefault="00725EFA">
      <w:pPr>
        <w:pStyle w:val="BodyText"/>
        <w:spacing w:before="7"/>
        <w:rPr>
          <w:sz w:val="25"/>
        </w:rPr>
      </w:pPr>
    </w:p>
    <w:p w14:paraId="6B615A6B" w14:textId="77777777" w:rsidR="00725EFA" w:rsidRPr="00B80605" w:rsidRDefault="004401D5">
      <w:pPr>
        <w:pStyle w:val="Heading3"/>
        <w:numPr>
          <w:ilvl w:val="2"/>
          <w:numId w:val="20"/>
        </w:numPr>
        <w:tabs>
          <w:tab w:val="left" w:pos="1033"/>
        </w:tabs>
        <w:spacing w:before="1"/>
        <w:jc w:val="both"/>
        <w:rPr>
          <w:color w:val="0070C0"/>
        </w:rPr>
      </w:pPr>
      <w:r w:rsidRPr="00B80605">
        <w:rPr>
          <w:color w:val="0070C0"/>
        </w:rPr>
        <w:t>Motor</w:t>
      </w:r>
      <w:r w:rsidRPr="00B80605">
        <w:rPr>
          <w:color w:val="0070C0"/>
          <w:spacing w:val="-2"/>
        </w:rPr>
        <w:t xml:space="preserve"> </w:t>
      </w:r>
      <w:r w:rsidRPr="00B80605">
        <w:rPr>
          <w:color w:val="0070C0"/>
        </w:rPr>
        <w:t>Insurance</w:t>
      </w:r>
    </w:p>
    <w:p w14:paraId="10D6A9D8" w14:textId="77777777" w:rsidR="00725EFA" w:rsidRDefault="004401D5">
      <w:pPr>
        <w:pStyle w:val="BodyText"/>
        <w:spacing w:before="151" w:line="360" w:lineRule="auto"/>
        <w:ind w:left="312" w:right="469"/>
        <w:jc w:val="both"/>
      </w:pPr>
      <w:r>
        <w:t>The use of a private motor vehicle travelling to, from or during an assignment is "own business use" and you are advised to check with your motor vehicle insurance company to confirm that you are covered for such risks and to arrange such cover where this is necessary. If you transport a Client in your own</w:t>
      </w:r>
    </w:p>
    <w:p w14:paraId="163E7766"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757732CF" w14:textId="77777777" w:rsidR="00725EFA" w:rsidRDefault="004401D5">
      <w:pPr>
        <w:pStyle w:val="BodyText"/>
        <w:spacing w:before="69" w:line="360" w:lineRule="auto"/>
        <w:ind w:left="312" w:right="470"/>
        <w:jc w:val="both"/>
      </w:pPr>
      <w:r>
        <w:lastRenderedPageBreak/>
        <w:t>vehicle, you must have "own business" cover for passengers as well as for yourself. A copy of this certificate must be given to your compliance team, together with a copy of your current driving license.</w:t>
      </w:r>
    </w:p>
    <w:p w14:paraId="78E51639" w14:textId="77777777" w:rsidR="00725EFA" w:rsidRDefault="00725EFA">
      <w:pPr>
        <w:pStyle w:val="BodyText"/>
        <w:spacing w:before="9"/>
        <w:rPr>
          <w:sz w:val="32"/>
        </w:rPr>
      </w:pPr>
    </w:p>
    <w:p w14:paraId="07927F9F" w14:textId="77777777" w:rsidR="00725EFA" w:rsidRPr="00B80605" w:rsidRDefault="004401D5">
      <w:pPr>
        <w:pStyle w:val="Heading3"/>
        <w:numPr>
          <w:ilvl w:val="2"/>
          <w:numId w:val="20"/>
        </w:numPr>
        <w:tabs>
          <w:tab w:val="left" w:pos="1033"/>
        </w:tabs>
        <w:jc w:val="both"/>
        <w:rPr>
          <w:color w:val="0070C0"/>
        </w:rPr>
      </w:pPr>
      <w:r w:rsidRPr="00B80605">
        <w:rPr>
          <w:color w:val="0070C0"/>
        </w:rPr>
        <w:t>Recording an Accident / Incident and</w:t>
      </w:r>
      <w:r w:rsidRPr="00B80605">
        <w:rPr>
          <w:color w:val="0070C0"/>
          <w:spacing w:val="-3"/>
        </w:rPr>
        <w:t xml:space="preserve"> </w:t>
      </w:r>
      <w:r w:rsidRPr="00B80605">
        <w:rPr>
          <w:color w:val="0070C0"/>
        </w:rPr>
        <w:t>Insurance</w:t>
      </w:r>
    </w:p>
    <w:p w14:paraId="1A36B46E" w14:textId="6A017CF2" w:rsidR="00725EFA" w:rsidRDefault="004401D5">
      <w:pPr>
        <w:pStyle w:val="BodyText"/>
        <w:spacing w:before="151" w:line="360" w:lineRule="auto"/>
        <w:ind w:left="312" w:right="465"/>
        <w:jc w:val="both"/>
      </w:pPr>
      <w:r>
        <w:t>If any accident/incident occurs, which could give rise to a claim, the incident must be recorded accurately in the Client's Accident Book</w:t>
      </w:r>
      <w:r w:rsidR="00B80605">
        <w:t xml:space="preserve"> or online incident reporting platform</w:t>
      </w:r>
      <w:r>
        <w:t>. You are also strongly advised to complete an incident report and forward it to your Consultant. You are advised to take out additional insurance.</w:t>
      </w:r>
    </w:p>
    <w:p w14:paraId="3FB4A63E"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105A80E7" w14:textId="77777777" w:rsidR="00725EFA" w:rsidRPr="00B80605" w:rsidRDefault="004401D5">
      <w:pPr>
        <w:pStyle w:val="Heading1"/>
        <w:numPr>
          <w:ilvl w:val="0"/>
          <w:numId w:val="20"/>
        </w:numPr>
        <w:tabs>
          <w:tab w:val="left" w:pos="1032"/>
          <w:tab w:val="left" w:pos="1033"/>
        </w:tabs>
        <w:ind w:right="823"/>
        <w:rPr>
          <w:color w:val="0070C0"/>
        </w:rPr>
      </w:pPr>
      <w:r w:rsidRPr="00B80605">
        <w:rPr>
          <w:color w:val="0070C0"/>
        </w:rPr>
        <w:lastRenderedPageBreak/>
        <w:t>Booking Shifts, Communications, Attendance, Timekeeping</w:t>
      </w:r>
      <w:r w:rsidRPr="00B80605">
        <w:rPr>
          <w:color w:val="0070C0"/>
          <w:spacing w:val="-26"/>
        </w:rPr>
        <w:t xml:space="preserve"> </w:t>
      </w:r>
      <w:r w:rsidRPr="00B80605">
        <w:rPr>
          <w:color w:val="0070C0"/>
        </w:rPr>
        <w:t>and Cancellations</w:t>
      </w:r>
    </w:p>
    <w:p w14:paraId="7B0FD25D" w14:textId="77777777" w:rsidR="00725EFA" w:rsidRDefault="00725EFA">
      <w:pPr>
        <w:pStyle w:val="BodyText"/>
        <w:spacing w:before="1"/>
        <w:rPr>
          <w:b/>
          <w:sz w:val="33"/>
        </w:rPr>
      </w:pPr>
    </w:p>
    <w:p w14:paraId="29063FAF" w14:textId="641C06D2" w:rsidR="00725EFA" w:rsidRDefault="004401D5">
      <w:pPr>
        <w:pStyle w:val="BodyText"/>
        <w:spacing w:before="1" w:line="360" w:lineRule="auto"/>
        <w:ind w:left="312" w:right="463"/>
        <w:jc w:val="both"/>
      </w:pPr>
      <w:r>
        <w:t xml:space="preserve">Booking Shifts: Please book your shifts by telephoning </w:t>
      </w:r>
      <w:r w:rsidR="00B80605">
        <w:t xml:space="preserve">A1 Staffing. </w:t>
      </w:r>
      <w:r>
        <w:t xml:space="preserve"> Regular and effective contact is vital so we can find you the work you want. Let us know your availability and key requirements as often as necessary.</w:t>
      </w:r>
    </w:p>
    <w:p w14:paraId="6FC5E6D3" w14:textId="77777777" w:rsidR="00725EFA" w:rsidRDefault="00725EFA">
      <w:pPr>
        <w:pStyle w:val="BodyText"/>
        <w:spacing w:before="1"/>
        <w:rPr>
          <w:sz w:val="33"/>
        </w:rPr>
      </w:pPr>
    </w:p>
    <w:p w14:paraId="16352D15" w14:textId="77777777" w:rsidR="00725EFA" w:rsidRDefault="004401D5">
      <w:pPr>
        <w:pStyle w:val="BodyText"/>
        <w:spacing w:line="360" w:lineRule="auto"/>
        <w:ind w:left="312" w:right="470"/>
        <w:jc w:val="both"/>
      </w:pPr>
      <w:r>
        <w:t xml:space="preserve">As an agency that provides a quality last minute shift requirement service, we need to ensure that we always present professionally and efficiently. Clients rely on our company to source quality staff to fill shortfalls in their staffing needs due to sickness, annual leave and rota shortages. When we fill a </w:t>
      </w:r>
      <w:proofErr w:type="gramStart"/>
      <w:r>
        <w:t>shift</w:t>
      </w:r>
      <w:proofErr w:type="gramEnd"/>
      <w:r>
        <w:t xml:space="preserve"> we need to ensure this is upheld and doesn’t leave our Client short staffed and patients at risk.</w:t>
      </w:r>
    </w:p>
    <w:p w14:paraId="110F3EFF" w14:textId="77777777" w:rsidR="00725EFA" w:rsidRDefault="00725EFA">
      <w:pPr>
        <w:pStyle w:val="BodyText"/>
        <w:spacing w:before="8"/>
        <w:rPr>
          <w:sz w:val="32"/>
        </w:rPr>
      </w:pPr>
    </w:p>
    <w:p w14:paraId="10F0713D" w14:textId="77777777" w:rsidR="00725EFA" w:rsidRDefault="004401D5">
      <w:pPr>
        <w:spacing w:line="360" w:lineRule="auto"/>
        <w:ind w:left="312" w:right="467"/>
        <w:jc w:val="both"/>
        <w:rPr>
          <w:b/>
        </w:rPr>
      </w:pPr>
      <w:r>
        <w:t xml:space="preserve">We appreciate that sometimes unavoidable things do occur however you must </w:t>
      </w:r>
      <w:r>
        <w:rPr>
          <w:b/>
        </w:rPr>
        <w:t>always try and give us as much notice as possible if you have to cancel a shift.</w:t>
      </w:r>
    </w:p>
    <w:p w14:paraId="7334F844" w14:textId="77777777" w:rsidR="00725EFA" w:rsidRDefault="00725EFA">
      <w:pPr>
        <w:pStyle w:val="BodyText"/>
        <w:spacing w:before="4"/>
        <w:rPr>
          <w:b/>
          <w:sz w:val="33"/>
        </w:rPr>
      </w:pPr>
    </w:p>
    <w:p w14:paraId="52253101" w14:textId="77777777" w:rsidR="00725EFA" w:rsidRDefault="004401D5">
      <w:pPr>
        <w:pStyle w:val="BodyText"/>
        <w:spacing w:line="360" w:lineRule="auto"/>
        <w:ind w:left="312" w:right="473"/>
        <w:jc w:val="both"/>
      </w:pPr>
      <w:r>
        <w:t xml:space="preserve">If you feel slightly </w:t>
      </w:r>
      <w:proofErr w:type="gramStart"/>
      <w:r>
        <w:t>unwell, but</w:t>
      </w:r>
      <w:proofErr w:type="gramEnd"/>
      <w:r>
        <w:t xml:space="preserve"> are unsure if you will need to cancel the shift still advise us of the situation so we can be prepared if a replacement is needed.</w:t>
      </w:r>
    </w:p>
    <w:p w14:paraId="77D5C734" w14:textId="77777777" w:rsidR="00725EFA" w:rsidRDefault="00725EFA">
      <w:pPr>
        <w:pStyle w:val="BodyText"/>
        <w:spacing w:before="8"/>
        <w:rPr>
          <w:sz w:val="32"/>
        </w:rPr>
      </w:pPr>
    </w:p>
    <w:p w14:paraId="5F481FE8" w14:textId="6624C1C9" w:rsidR="00725EFA" w:rsidRDefault="004401D5">
      <w:pPr>
        <w:spacing w:before="1" w:line="360" w:lineRule="auto"/>
        <w:ind w:left="312" w:right="465"/>
        <w:jc w:val="both"/>
        <w:rPr>
          <w:b/>
        </w:rPr>
      </w:pPr>
      <w:r>
        <w:t xml:space="preserve">To cancel a shift you have already accepted, please phone </w:t>
      </w:r>
      <w:r w:rsidR="00B80605">
        <w:t>A1 Staffing immediately.</w:t>
      </w:r>
      <w:r>
        <w:t xml:space="preserve"> </w:t>
      </w:r>
      <w:r>
        <w:rPr>
          <w:b/>
        </w:rPr>
        <w:t>Shift cancellations will not be accepted by e mail or text.</w:t>
      </w:r>
    </w:p>
    <w:p w14:paraId="6CFCF799" w14:textId="77777777" w:rsidR="00725EFA" w:rsidRDefault="00725EFA">
      <w:pPr>
        <w:pStyle w:val="BodyText"/>
        <w:spacing w:before="1"/>
        <w:rPr>
          <w:b/>
          <w:sz w:val="33"/>
        </w:rPr>
      </w:pPr>
    </w:p>
    <w:p w14:paraId="3FB38D23" w14:textId="2B2B3661" w:rsidR="00725EFA" w:rsidRDefault="004401D5">
      <w:pPr>
        <w:pStyle w:val="BodyText"/>
        <w:spacing w:before="1" w:line="360" w:lineRule="auto"/>
        <w:ind w:left="312" w:right="467"/>
        <w:jc w:val="both"/>
      </w:pPr>
      <w:r>
        <w:t xml:space="preserve">Please be accessible by phone when you have said you will be available. </w:t>
      </w:r>
    </w:p>
    <w:p w14:paraId="663A488F" w14:textId="77777777" w:rsidR="00725EFA" w:rsidRDefault="00725EFA">
      <w:pPr>
        <w:pStyle w:val="BodyText"/>
        <w:spacing w:before="1"/>
        <w:rPr>
          <w:sz w:val="33"/>
        </w:rPr>
      </w:pPr>
    </w:p>
    <w:p w14:paraId="64FE95C6" w14:textId="7159E257" w:rsidR="00725EFA" w:rsidRDefault="004401D5">
      <w:pPr>
        <w:pStyle w:val="BodyText"/>
        <w:spacing w:line="360" w:lineRule="auto"/>
        <w:ind w:left="312" w:right="471"/>
        <w:jc w:val="both"/>
      </w:pPr>
      <w:r>
        <w:t>Please ensure you always arrive for work at least fifteen minutes before the shift is due to start. This will allow you to find your w</w:t>
      </w:r>
      <w:r w:rsidR="00B80605">
        <w:t>ork area,</w:t>
      </w:r>
      <w:r>
        <w:t xml:space="preserve"> store your belongings, change into your </w:t>
      </w:r>
      <w:r w:rsidR="00B80605">
        <w:t>uniform</w:t>
      </w:r>
      <w:r>
        <w:t xml:space="preserve"> and introduce yourself to the Nurse in Charge or Manager.</w:t>
      </w:r>
    </w:p>
    <w:p w14:paraId="15C4C87D" w14:textId="77777777" w:rsidR="00725EFA" w:rsidRDefault="00725EFA">
      <w:pPr>
        <w:pStyle w:val="BodyText"/>
        <w:spacing w:before="8"/>
        <w:rPr>
          <w:sz w:val="32"/>
        </w:rPr>
      </w:pPr>
    </w:p>
    <w:p w14:paraId="394C2B0B" w14:textId="61E6E5F0" w:rsidR="00725EFA" w:rsidRDefault="004401D5">
      <w:pPr>
        <w:spacing w:line="360" w:lineRule="auto"/>
        <w:ind w:left="312" w:right="463"/>
        <w:jc w:val="both"/>
      </w:pPr>
      <w:r>
        <w:rPr>
          <w:b/>
        </w:rPr>
        <w:t xml:space="preserve">If running late for work, please contact the main </w:t>
      </w:r>
      <w:r w:rsidR="00B80605">
        <w:rPr>
          <w:b/>
        </w:rPr>
        <w:t xml:space="preserve">A1 Staffing </w:t>
      </w:r>
      <w:r>
        <w:rPr>
          <w:b/>
        </w:rPr>
        <w:t xml:space="preserve">Ltd office immediately. </w:t>
      </w:r>
      <w:r>
        <w:t>Always call before the shift is due to start and please give a realistic estimated time of arrival. If your journey is further delayed, please update us again.</w:t>
      </w:r>
    </w:p>
    <w:p w14:paraId="3A1C1159" w14:textId="77777777" w:rsidR="00725EFA" w:rsidRDefault="00725EFA">
      <w:pPr>
        <w:pStyle w:val="BodyText"/>
        <w:spacing w:before="4"/>
        <w:rPr>
          <w:sz w:val="33"/>
        </w:rPr>
      </w:pPr>
    </w:p>
    <w:p w14:paraId="61D260B1" w14:textId="77777777" w:rsidR="00725EFA" w:rsidRDefault="004401D5">
      <w:pPr>
        <w:pStyle w:val="BodyText"/>
        <w:spacing w:line="360" w:lineRule="auto"/>
        <w:ind w:left="312" w:right="468"/>
        <w:jc w:val="both"/>
      </w:pPr>
      <w:r>
        <w:t>It is always better for us to call ahead and inform a Client of lateness, than the Client calling us looking for a worker running late. This will look unprofessional and may affect future work allocation from that Client.</w:t>
      </w:r>
    </w:p>
    <w:p w14:paraId="5ED44C94" w14:textId="77777777" w:rsidR="00725EFA" w:rsidRDefault="004401D5">
      <w:pPr>
        <w:pStyle w:val="BodyText"/>
        <w:spacing w:line="360" w:lineRule="auto"/>
        <w:ind w:left="312" w:right="474"/>
        <w:jc w:val="both"/>
      </w:pPr>
      <w:r>
        <w:t>Allow plenty of time to travel to work, particularly if travelling by bus or tube, which are frequently subjected to disruptions and can run behind time</w:t>
      </w:r>
    </w:p>
    <w:p w14:paraId="118AA149"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0E5A26FE" w14:textId="77777777" w:rsidR="00725EFA" w:rsidRDefault="004401D5">
      <w:pPr>
        <w:pStyle w:val="BodyText"/>
        <w:spacing w:before="69" w:line="360" w:lineRule="auto"/>
        <w:ind w:left="312" w:right="465"/>
        <w:jc w:val="both"/>
      </w:pPr>
      <w:r>
        <w:lastRenderedPageBreak/>
        <w:t>When travelling to a new establishment, please plan out your route carefully and ensure you have all the travel information you need before you leave home- if you need assistance planning your journey, your Consultant will be happy to do this for you</w:t>
      </w:r>
    </w:p>
    <w:p w14:paraId="33969DF7" w14:textId="77777777" w:rsidR="00725EFA" w:rsidRDefault="00725EFA">
      <w:pPr>
        <w:pStyle w:val="BodyText"/>
        <w:spacing w:before="10"/>
        <w:rPr>
          <w:sz w:val="32"/>
        </w:rPr>
      </w:pPr>
    </w:p>
    <w:p w14:paraId="3436CF58" w14:textId="44C365B9" w:rsidR="00725EFA" w:rsidRDefault="004401D5">
      <w:pPr>
        <w:pStyle w:val="BodyText"/>
        <w:spacing w:line="360" w:lineRule="auto"/>
        <w:ind w:left="312" w:right="469"/>
        <w:jc w:val="both"/>
      </w:pPr>
      <w:r>
        <w:t xml:space="preserve">It is not acceptable if you fail to inform us of your delayed arrival due </w:t>
      </w:r>
      <w:proofErr w:type="gramStart"/>
      <w:r>
        <w:t>to:</w:t>
      </w:r>
      <w:proofErr w:type="gramEnd"/>
      <w:r>
        <w:t xml:space="preserve"> no mobile phone credit, no number for </w:t>
      </w:r>
      <w:r w:rsidR="00B80605">
        <w:t xml:space="preserve">A1 Staffing </w:t>
      </w:r>
      <w:r>
        <w:t xml:space="preserve">Ltd. Please make sure your mobile phone credit is topped up and you have </w:t>
      </w:r>
      <w:r w:rsidR="00B80605">
        <w:t xml:space="preserve">A1 Staffing </w:t>
      </w:r>
      <w:proofErr w:type="spellStart"/>
      <w:r>
        <w:t>Ltd’s</w:t>
      </w:r>
      <w:proofErr w:type="spellEnd"/>
      <w:r>
        <w:t xml:space="preserve"> main contact number saved:</w:t>
      </w:r>
    </w:p>
    <w:p w14:paraId="35BD28CE" w14:textId="77777777" w:rsidR="00725EFA" w:rsidRDefault="00725EFA">
      <w:pPr>
        <w:pStyle w:val="BodyText"/>
        <w:spacing w:before="8"/>
        <w:rPr>
          <w:sz w:val="32"/>
        </w:rPr>
      </w:pPr>
    </w:p>
    <w:p w14:paraId="34D32567" w14:textId="01B4FB3B" w:rsidR="00725EFA" w:rsidRDefault="004401D5">
      <w:pPr>
        <w:pStyle w:val="Heading4"/>
      </w:pPr>
      <w:r>
        <w:t xml:space="preserve">Phone Number: </w:t>
      </w:r>
      <w:r w:rsidR="00B80605">
        <w:t>01886 880776 / 07725978506</w:t>
      </w:r>
    </w:p>
    <w:p w14:paraId="234EAD99" w14:textId="77777777" w:rsidR="00725EFA" w:rsidRDefault="00725EFA">
      <w:pPr>
        <w:pStyle w:val="BodyText"/>
        <w:rPr>
          <w:b/>
          <w:sz w:val="24"/>
        </w:rPr>
      </w:pPr>
    </w:p>
    <w:p w14:paraId="1C667D82" w14:textId="77777777" w:rsidR="00725EFA" w:rsidRDefault="00725EFA">
      <w:pPr>
        <w:pStyle w:val="BodyText"/>
        <w:spacing w:before="4"/>
        <w:rPr>
          <w:b/>
          <w:sz w:val="20"/>
        </w:rPr>
      </w:pPr>
    </w:p>
    <w:p w14:paraId="22E99D2D" w14:textId="77777777" w:rsidR="00725EFA" w:rsidRDefault="004401D5">
      <w:pPr>
        <w:pStyle w:val="BodyText"/>
        <w:spacing w:before="1" w:line="360" w:lineRule="auto"/>
        <w:ind w:left="312" w:right="466"/>
        <w:jc w:val="both"/>
      </w:pPr>
      <w:r>
        <w:t xml:space="preserve">We provide </w:t>
      </w:r>
      <w:proofErr w:type="gramStart"/>
      <w:r>
        <w:t>a 24-hour service 365 days</w:t>
      </w:r>
      <w:proofErr w:type="gramEnd"/>
      <w:r>
        <w:t xml:space="preserve"> a year. You may use this service if you have an urgent concern, difficulty or emergency that needs immediate attention. Please call during office hours if the situation is non-urgent</w:t>
      </w:r>
    </w:p>
    <w:p w14:paraId="773F7C9E"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599CBF38" w14:textId="77777777" w:rsidR="00725EFA" w:rsidRPr="00B80605" w:rsidRDefault="004401D5">
      <w:pPr>
        <w:pStyle w:val="Heading1"/>
        <w:numPr>
          <w:ilvl w:val="0"/>
          <w:numId w:val="20"/>
        </w:numPr>
        <w:tabs>
          <w:tab w:val="left" w:pos="1032"/>
          <w:tab w:val="left" w:pos="1033"/>
        </w:tabs>
        <w:rPr>
          <w:color w:val="0070C0"/>
        </w:rPr>
      </w:pPr>
      <w:r w:rsidRPr="00B80605">
        <w:rPr>
          <w:color w:val="0070C0"/>
        </w:rPr>
        <w:lastRenderedPageBreak/>
        <w:t>Before You Start</w:t>
      </w:r>
      <w:r w:rsidRPr="00B80605">
        <w:rPr>
          <w:color w:val="0070C0"/>
          <w:spacing w:val="-3"/>
        </w:rPr>
        <w:t xml:space="preserve"> </w:t>
      </w:r>
      <w:r w:rsidRPr="00B80605">
        <w:rPr>
          <w:color w:val="0070C0"/>
        </w:rPr>
        <w:t>Work</w:t>
      </w:r>
    </w:p>
    <w:p w14:paraId="6D60B111" w14:textId="77777777" w:rsidR="00725EFA" w:rsidRPr="00B80605" w:rsidRDefault="004401D5">
      <w:pPr>
        <w:pStyle w:val="Heading3"/>
        <w:numPr>
          <w:ilvl w:val="1"/>
          <w:numId w:val="20"/>
        </w:numPr>
        <w:tabs>
          <w:tab w:val="left" w:pos="1032"/>
          <w:tab w:val="left" w:pos="1033"/>
        </w:tabs>
        <w:spacing w:before="172"/>
        <w:rPr>
          <w:color w:val="0070C0"/>
        </w:rPr>
      </w:pPr>
      <w:r w:rsidRPr="00B80605">
        <w:rPr>
          <w:color w:val="0070C0"/>
        </w:rPr>
        <w:t>General Obligations</w:t>
      </w:r>
    </w:p>
    <w:p w14:paraId="3175BE55" w14:textId="77777777" w:rsidR="00725EFA" w:rsidRDefault="00725EFA">
      <w:pPr>
        <w:pStyle w:val="BodyText"/>
        <w:rPr>
          <w:b/>
          <w:sz w:val="28"/>
        </w:rPr>
      </w:pPr>
    </w:p>
    <w:p w14:paraId="0D137EC0" w14:textId="77777777" w:rsidR="00725EFA" w:rsidRDefault="00725EFA">
      <w:pPr>
        <w:pStyle w:val="BodyText"/>
        <w:spacing w:before="2"/>
        <w:rPr>
          <w:b/>
          <w:sz w:val="24"/>
        </w:rPr>
      </w:pPr>
    </w:p>
    <w:p w14:paraId="3FF2443F" w14:textId="77777777" w:rsidR="00725EFA" w:rsidRDefault="004401D5">
      <w:pPr>
        <w:pStyle w:val="ListParagraph"/>
        <w:numPr>
          <w:ilvl w:val="0"/>
          <w:numId w:val="18"/>
        </w:numPr>
        <w:tabs>
          <w:tab w:val="left" w:pos="672"/>
        </w:tabs>
        <w:spacing w:before="1" w:line="360" w:lineRule="auto"/>
        <w:ind w:right="473"/>
      </w:pPr>
      <w:r>
        <w:t>As an Agency Worker to be deployed in the provision of the Services you need to be aware that at all times whilst on the Client’s premises</w:t>
      </w:r>
      <w:r>
        <w:rPr>
          <w:spacing w:val="-3"/>
        </w:rPr>
        <w:t xml:space="preserve"> </w:t>
      </w:r>
      <w:r>
        <w:t>you:</w:t>
      </w:r>
    </w:p>
    <w:p w14:paraId="4C30FD14" w14:textId="77777777" w:rsidR="00725EFA" w:rsidRDefault="004401D5">
      <w:pPr>
        <w:pStyle w:val="ListParagraph"/>
        <w:numPr>
          <w:ilvl w:val="1"/>
          <w:numId w:val="18"/>
        </w:numPr>
        <w:tabs>
          <w:tab w:val="left" w:pos="1292"/>
        </w:tabs>
        <w:spacing w:before="206"/>
        <w:ind w:hanging="260"/>
      </w:pPr>
      <w:r>
        <w:t>are under the direction and control of the Client at all</w:t>
      </w:r>
      <w:r>
        <w:rPr>
          <w:spacing w:val="-4"/>
        </w:rPr>
        <w:t xml:space="preserve"> </w:t>
      </w:r>
      <w:r>
        <w:t>times.</w:t>
      </w:r>
    </w:p>
    <w:p w14:paraId="0E69BA17" w14:textId="77777777" w:rsidR="00725EFA" w:rsidRDefault="004401D5">
      <w:pPr>
        <w:pStyle w:val="ListParagraph"/>
        <w:numPr>
          <w:ilvl w:val="1"/>
          <w:numId w:val="18"/>
        </w:numPr>
        <w:tabs>
          <w:tab w:val="left" w:pos="1290"/>
        </w:tabs>
        <w:spacing w:before="126" w:line="360" w:lineRule="auto"/>
        <w:ind w:left="1032" w:right="733" w:firstLine="0"/>
      </w:pPr>
      <w:r>
        <w:t>must work as directed by the Client and follow all reasonable requests, instructions, policies, procedures and rules of the Client (including any racial discrimination and equal opportunities policies</w:t>
      </w:r>
      <w:proofErr w:type="gramStart"/>
      <w:r>
        <w:t>);</w:t>
      </w:r>
      <w:proofErr w:type="gramEnd"/>
    </w:p>
    <w:p w14:paraId="0914C552" w14:textId="77777777" w:rsidR="00725EFA" w:rsidRDefault="004401D5">
      <w:pPr>
        <w:pStyle w:val="ListParagraph"/>
        <w:numPr>
          <w:ilvl w:val="1"/>
          <w:numId w:val="18"/>
        </w:numPr>
        <w:tabs>
          <w:tab w:val="left" w:pos="1342"/>
        </w:tabs>
        <w:spacing w:before="1" w:line="360" w:lineRule="auto"/>
        <w:ind w:left="1032" w:right="468" w:firstLine="0"/>
      </w:pPr>
      <w:r>
        <w:t>shall not neglect, nor without due and sufficient cause omit, to discharge promptly and diligently a required task within the terms of the</w:t>
      </w:r>
      <w:r>
        <w:rPr>
          <w:spacing w:val="-12"/>
        </w:rPr>
        <w:t xml:space="preserve"> </w:t>
      </w:r>
      <w:proofErr w:type="gramStart"/>
      <w:r>
        <w:t>engagement;</w:t>
      </w:r>
      <w:proofErr w:type="gramEnd"/>
    </w:p>
    <w:p w14:paraId="7CE2A0C5" w14:textId="77777777" w:rsidR="00725EFA" w:rsidRDefault="004401D5">
      <w:pPr>
        <w:pStyle w:val="ListParagraph"/>
        <w:numPr>
          <w:ilvl w:val="1"/>
          <w:numId w:val="18"/>
        </w:numPr>
        <w:tabs>
          <w:tab w:val="left" w:pos="1304"/>
        </w:tabs>
        <w:spacing w:line="360" w:lineRule="auto"/>
        <w:ind w:left="1032" w:right="472" w:firstLine="0"/>
      </w:pPr>
      <w:r>
        <w:t xml:space="preserve">shall not make unnecessary use of authority in connection with the discharge of the provision of the Services and engagement </w:t>
      </w:r>
      <w:proofErr w:type="gramStart"/>
      <w:r>
        <w:t>instructions;</w:t>
      </w:r>
      <w:proofErr w:type="gramEnd"/>
    </w:p>
    <w:p w14:paraId="1D3E986F" w14:textId="77777777" w:rsidR="00725EFA" w:rsidRDefault="004401D5">
      <w:pPr>
        <w:pStyle w:val="ListParagraph"/>
        <w:numPr>
          <w:ilvl w:val="1"/>
          <w:numId w:val="18"/>
        </w:numPr>
        <w:tabs>
          <w:tab w:val="left" w:pos="1376"/>
        </w:tabs>
        <w:spacing w:line="360" w:lineRule="auto"/>
        <w:ind w:left="1032" w:right="473" w:firstLine="0"/>
      </w:pPr>
      <w:r>
        <w:t xml:space="preserve">shall abide by the Working Time Regulations 1998 and where applicable, New Deal </w:t>
      </w:r>
      <w:proofErr w:type="gramStart"/>
      <w:r>
        <w:t>requirements;</w:t>
      </w:r>
      <w:proofErr w:type="gramEnd"/>
    </w:p>
    <w:p w14:paraId="056A9F56" w14:textId="77777777" w:rsidR="00725EFA" w:rsidRDefault="004401D5">
      <w:pPr>
        <w:pStyle w:val="ListParagraph"/>
        <w:numPr>
          <w:ilvl w:val="1"/>
          <w:numId w:val="18"/>
        </w:numPr>
        <w:tabs>
          <w:tab w:val="left" w:pos="1229"/>
        </w:tabs>
        <w:spacing w:line="252" w:lineRule="exact"/>
        <w:ind w:left="1229" w:hanging="197"/>
      </w:pPr>
      <w:r>
        <w:t>shall not act in a manner reasonably likely to bring discredit upon the</w:t>
      </w:r>
      <w:r>
        <w:rPr>
          <w:spacing w:val="-14"/>
        </w:rPr>
        <w:t xml:space="preserve"> </w:t>
      </w:r>
      <w:proofErr w:type="gramStart"/>
      <w:r>
        <w:t>Client;</w:t>
      </w:r>
      <w:proofErr w:type="gramEnd"/>
    </w:p>
    <w:p w14:paraId="666F64E1" w14:textId="77777777" w:rsidR="00725EFA" w:rsidRDefault="004401D5">
      <w:pPr>
        <w:pStyle w:val="ListParagraph"/>
        <w:numPr>
          <w:ilvl w:val="1"/>
          <w:numId w:val="18"/>
        </w:numPr>
        <w:tabs>
          <w:tab w:val="left" w:pos="1292"/>
        </w:tabs>
        <w:spacing w:before="128"/>
        <w:ind w:hanging="260"/>
      </w:pPr>
      <w:r>
        <w:t>shall not unlawfully discriminate for any</w:t>
      </w:r>
      <w:r>
        <w:rPr>
          <w:spacing w:val="-6"/>
        </w:rPr>
        <w:t xml:space="preserve"> </w:t>
      </w:r>
      <w:proofErr w:type="gramStart"/>
      <w:r>
        <w:t>reason;</w:t>
      </w:r>
      <w:proofErr w:type="gramEnd"/>
    </w:p>
    <w:p w14:paraId="5A7E063F" w14:textId="77777777" w:rsidR="00725EFA" w:rsidRDefault="004401D5">
      <w:pPr>
        <w:pStyle w:val="ListParagraph"/>
        <w:numPr>
          <w:ilvl w:val="1"/>
          <w:numId w:val="18"/>
        </w:numPr>
        <w:tabs>
          <w:tab w:val="left" w:pos="1292"/>
        </w:tabs>
        <w:spacing w:before="127"/>
        <w:ind w:hanging="260"/>
      </w:pPr>
      <w:r>
        <w:t>shall not falsify records, timesheets, expenses or attempt to de-fraud the Client in any</w:t>
      </w:r>
      <w:r>
        <w:rPr>
          <w:spacing w:val="-23"/>
        </w:rPr>
        <w:t xml:space="preserve"> </w:t>
      </w:r>
      <w:proofErr w:type="gramStart"/>
      <w:r>
        <w:t>way;</w:t>
      </w:r>
      <w:proofErr w:type="gramEnd"/>
    </w:p>
    <w:p w14:paraId="2FC2780D" w14:textId="77777777" w:rsidR="00725EFA" w:rsidRDefault="004401D5">
      <w:pPr>
        <w:pStyle w:val="ListParagraph"/>
        <w:numPr>
          <w:ilvl w:val="1"/>
          <w:numId w:val="18"/>
        </w:numPr>
        <w:tabs>
          <w:tab w:val="left" w:pos="1217"/>
        </w:tabs>
        <w:spacing w:before="126" w:line="360" w:lineRule="auto"/>
        <w:ind w:left="1032" w:right="694" w:firstLine="0"/>
      </w:pPr>
      <w:r>
        <w:t>shall not corruptly solicit or receive any bribe or other consideration from any person, or fail to account for monies or property received in connection with duties performed under the provision of the Services on an</w:t>
      </w:r>
      <w:r>
        <w:rPr>
          <w:spacing w:val="-4"/>
        </w:rPr>
        <w:t xml:space="preserve"> </w:t>
      </w:r>
      <w:proofErr w:type="gramStart"/>
      <w:r>
        <w:t>engagement;</w:t>
      </w:r>
      <w:proofErr w:type="gramEnd"/>
    </w:p>
    <w:p w14:paraId="52846A68" w14:textId="77777777" w:rsidR="00725EFA" w:rsidRDefault="004401D5">
      <w:pPr>
        <w:pStyle w:val="ListParagraph"/>
        <w:numPr>
          <w:ilvl w:val="1"/>
          <w:numId w:val="18"/>
        </w:numPr>
        <w:tabs>
          <w:tab w:val="left" w:pos="1258"/>
        </w:tabs>
        <w:spacing w:line="360" w:lineRule="auto"/>
        <w:ind w:left="1032" w:right="470" w:firstLine="0"/>
      </w:pPr>
      <w:r>
        <w:t>shall observe the highest standards of hygiene, customer care, courtesy and consideration when working in a health service</w:t>
      </w:r>
      <w:r>
        <w:rPr>
          <w:spacing w:val="-2"/>
        </w:rPr>
        <w:t xml:space="preserve"> </w:t>
      </w:r>
      <w:proofErr w:type="gramStart"/>
      <w:r>
        <w:t>environment;</w:t>
      </w:r>
      <w:proofErr w:type="gramEnd"/>
    </w:p>
    <w:p w14:paraId="3CF2EFE6" w14:textId="77777777" w:rsidR="00725EFA" w:rsidRDefault="004401D5">
      <w:pPr>
        <w:pStyle w:val="ListParagraph"/>
        <w:numPr>
          <w:ilvl w:val="1"/>
          <w:numId w:val="18"/>
        </w:numPr>
        <w:tabs>
          <w:tab w:val="left" w:pos="1280"/>
        </w:tabs>
        <w:spacing w:line="360" w:lineRule="auto"/>
        <w:ind w:left="1032" w:right="990" w:firstLine="0"/>
      </w:pPr>
      <w:r>
        <w:t>shall keep confidential information howsoever acquired whether relating to the Client, its business or relating to patients, including but not limited to patient identity, clinical conditions and</w:t>
      </w:r>
      <w:r>
        <w:rPr>
          <w:spacing w:val="-1"/>
        </w:rPr>
        <w:t xml:space="preserve"> </w:t>
      </w:r>
      <w:proofErr w:type="gramStart"/>
      <w:r>
        <w:t>treatment;</w:t>
      </w:r>
      <w:proofErr w:type="gramEnd"/>
    </w:p>
    <w:p w14:paraId="4EEA1568" w14:textId="77777777" w:rsidR="00725EFA" w:rsidRDefault="004401D5">
      <w:pPr>
        <w:pStyle w:val="ListParagraph"/>
        <w:numPr>
          <w:ilvl w:val="1"/>
          <w:numId w:val="18"/>
        </w:numPr>
        <w:tabs>
          <w:tab w:val="left" w:pos="1217"/>
        </w:tabs>
        <w:spacing w:before="1"/>
        <w:ind w:left="1216" w:hanging="185"/>
      </w:pPr>
      <w:r>
        <w:t>shall be competent in understanding and using both written and oral</w:t>
      </w:r>
      <w:r>
        <w:rPr>
          <w:spacing w:val="-9"/>
        </w:rPr>
        <w:t xml:space="preserve"> </w:t>
      </w:r>
      <w:proofErr w:type="gramStart"/>
      <w:r>
        <w:t>English;</w:t>
      </w:r>
      <w:proofErr w:type="gramEnd"/>
    </w:p>
    <w:p w14:paraId="0544223B" w14:textId="77777777" w:rsidR="00725EFA" w:rsidRDefault="004401D5">
      <w:pPr>
        <w:pStyle w:val="ListParagraph"/>
        <w:numPr>
          <w:ilvl w:val="1"/>
          <w:numId w:val="18"/>
        </w:numPr>
        <w:tabs>
          <w:tab w:val="left" w:pos="1352"/>
        </w:tabs>
        <w:spacing w:before="126" w:line="360" w:lineRule="auto"/>
        <w:ind w:left="1032" w:right="1063" w:firstLine="0"/>
      </w:pPr>
      <w:r>
        <w:t>shall be able to communicate effectively with the Client’s staff, other healthcare workers, patients, carers and the general</w:t>
      </w:r>
      <w:r>
        <w:rPr>
          <w:spacing w:val="-8"/>
        </w:rPr>
        <w:t xml:space="preserve"> </w:t>
      </w:r>
      <w:proofErr w:type="gramStart"/>
      <w:r>
        <w:t>public;</w:t>
      </w:r>
      <w:proofErr w:type="gramEnd"/>
    </w:p>
    <w:p w14:paraId="21E1F70B" w14:textId="77777777" w:rsidR="00725EFA" w:rsidRDefault="004401D5">
      <w:pPr>
        <w:pStyle w:val="ListParagraph"/>
        <w:numPr>
          <w:ilvl w:val="1"/>
          <w:numId w:val="18"/>
        </w:numPr>
        <w:tabs>
          <w:tab w:val="left" w:pos="1292"/>
        </w:tabs>
        <w:ind w:hanging="260"/>
      </w:pPr>
      <w:r>
        <w:t>be helpful, pleasant and</w:t>
      </w:r>
      <w:r>
        <w:rPr>
          <w:spacing w:val="-2"/>
        </w:rPr>
        <w:t xml:space="preserve"> </w:t>
      </w:r>
      <w:proofErr w:type="gramStart"/>
      <w:r>
        <w:t>courteous;</w:t>
      </w:r>
      <w:proofErr w:type="gramEnd"/>
    </w:p>
    <w:p w14:paraId="74CF3104" w14:textId="77777777" w:rsidR="00725EFA" w:rsidRDefault="004401D5">
      <w:pPr>
        <w:pStyle w:val="ListParagraph"/>
        <w:numPr>
          <w:ilvl w:val="1"/>
          <w:numId w:val="18"/>
        </w:numPr>
        <w:tabs>
          <w:tab w:val="left" w:pos="1292"/>
        </w:tabs>
        <w:spacing w:before="126"/>
        <w:ind w:hanging="260"/>
      </w:pPr>
      <w:r>
        <w:t>have good telephone</w:t>
      </w:r>
      <w:r>
        <w:rPr>
          <w:spacing w:val="-7"/>
        </w:rPr>
        <w:t xml:space="preserve"> </w:t>
      </w:r>
      <w:proofErr w:type="gramStart"/>
      <w:r>
        <w:t>skills;</w:t>
      </w:r>
      <w:proofErr w:type="gramEnd"/>
    </w:p>
    <w:p w14:paraId="4B98665B" w14:textId="77777777" w:rsidR="00725EFA" w:rsidRDefault="004401D5">
      <w:pPr>
        <w:pStyle w:val="ListParagraph"/>
        <w:numPr>
          <w:ilvl w:val="1"/>
          <w:numId w:val="18"/>
        </w:numPr>
        <w:tabs>
          <w:tab w:val="left" w:pos="1292"/>
        </w:tabs>
        <w:spacing w:before="126"/>
        <w:ind w:hanging="260"/>
      </w:pPr>
      <w:r>
        <w:t>shall have legible</w:t>
      </w:r>
      <w:r>
        <w:rPr>
          <w:spacing w:val="-1"/>
        </w:rPr>
        <w:t xml:space="preserve"> </w:t>
      </w:r>
      <w:proofErr w:type="gramStart"/>
      <w:r>
        <w:t>handwriting;</w:t>
      </w:r>
      <w:proofErr w:type="gramEnd"/>
    </w:p>
    <w:p w14:paraId="309B8D4C" w14:textId="77777777" w:rsidR="00725EFA" w:rsidRDefault="004401D5">
      <w:pPr>
        <w:pStyle w:val="ListParagraph"/>
        <w:numPr>
          <w:ilvl w:val="1"/>
          <w:numId w:val="18"/>
        </w:numPr>
        <w:tabs>
          <w:tab w:val="left" w:pos="1292"/>
        </w:tabs>
        <w:spacing w:before="127"/>
        <w:ind w:hanging="260"/>
      </w:pPr>
      <w:r>
        <w:t>shall be confident and able to deal with Client’s staff at all</w:t>
      </w:r>
      <w:r>
        <w:rPr>
          <w:spacing w:val="-12"/>
        </w:rPr>
        <w:t xml:space="preserve"> </w:t>
      </w:r>
      <w:proofErr w:type="gramStart"/>
      <w:r>
        <w:t>levels;</w:t>
      </w:r>
      <w:proofErr w:type="gramEnd"/>
    </w:p>
    <w:p w14:paraId="5A886716" w14:textId="77777777" w:rsidR="00725EFA" w:rsidRDefault="004401D5">
      <w:pPr>
        <w:pStyle w:val="ListParagraph"/>
        <w:numPr>
          <w:ilvl w:val="1"/>
          <w:numId w:val="18"/>
        </w:numPr>
        <w:tabs>
          <w:tab w:val="left" w:pos="1241"/>
        </w:tabs>
        <w:spacing w:before="126"/>
        <w:ind w:left="1240" w:hanging="209"/>
      </w:pPr>
      <w:r>
        <w:t>shall be able to work with minimum supervision, where</w:t>
      </w:r>
      <w:r>
        <w:rPr>
          <w:spacing w:val="-1"/>
        </w:rPr>
        <w:t xml:space="preserve"> </w:t>
      </w:r>
      <w:proofErr w:type="gramStart"/>
      <w:r>
        <w:t>appropriate;</w:t>
      </w:r>
      <w:proofErr w:type="gramEnd"/>
    </w:p>
    <w:p w14:paraId="3DE7A5F6" w14:textId="77777777" w:rsidR="00725EFA" w:rsidRDefault="004401D5">
      <w:pPr>
        <w:pStyle w:val="ListParagraph"/>
        <w:numPr>
          <w:ilvl w:val="1"/>
          <w:numId w:val="18"/>
        </w:numPr>
        <w:tabs>
          <w:tab w:val="left" w:pos="1280"/>
        </w:tabs>
        <w:spacing w:before="128"/>
        <w:ind w:left="1279" w:hanging="248"/>
      </w:pPr>
      <w:r>
        <w:t>shall be prompt and</w:t>
      </w:r>
      <w:r>
        <w:rPr>
          <w:spacing w:val="-6"/>
        </w:rPr>
        <w:t xml:space="preserve"> </w:t>
      </w:r>
      <w:proofErr w:type="gramStart"/>
      <w:r>
        <w:t>punctual;</w:t>
      </w:r>
      <w:proofErr w:type="gramEnd"/>
    </w:p>
    <w:p w14:paraId="7AD6A894" w14:textId="77777777" w:rsidR="00725EFA" w:rsidRDefault="004401D5">
      <w:pPr>
        <w:pStyle w:val="ListParagraph"/>
        <w:numPr>
          <w:ilvl w:val="1"/>
          <w:numId w:val="18"/>
        </w:numPr>
        <w:tabs>
          <w:tab w:val="left" w:pos="1229"/>
        </w:tabs>
        <w:spacing w:before="127"/>
        <w:ind w:left="1229" w:hanging="197"/>
      </w:pPr>
      <w:r>
        <w:t>shall maintain proper standards of appearance and deportment whilst at</w:t>
      </w:r>
      <w:r>
        <w:rPr>
          <w:spacing w:val="-4"/>
        </w:rPr>
        <w:t xml:space="preserve"> </w:t>
      </w:r>
      <w:proofErr w:type="gramStart"/>
      <w:r>
        <w:t>work;</w:t>
      </w:r>
      <w:proofErr w:type="gramEnd"/>
    </w:p>
    <w:p w14:paraId="180E2A48" w14:textId="77777777" w:rsidR="00725EFA" w:rsidRDefault="00725EFA">
      <w:pPr>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7278D103" w14:textId="77777777" w:rsidR="00725EFA" w:rsidRDefault="004401D5">
      <w:pPr>
        <w:pStyle w:val="ListParagraph"/>
        <w:numPr>
          <w:ilvl w:val="1"/>
          <w:numId w:val="18"/>
        </w:numPr>
        <w:tabs>
          <w:tab w:val="left" w:pos="1369"/>
        </w:tabs>
        <w:spacing w:before="69" w:line="360" w:lineRule="auto"/>
        <w:ind w:left="1032" w:right="470" w:firstLine="0"/>
      </w:pPr>
      <w:r>
        <w:lastRenderedPageBreak/>
        <w:t>shall be properly and presentably dressed in such uniform and protective clothing, or otherwise, as agreed between the</w:t>
      </w:r>
      <w:r>
        <w:rPr>
          <w:spacing w:val="-2"/>
        </w:rPr>
        <w:t xml:space="preserve"> </w:t>
      </w:r>
      <w:proofErr w:type="gramStart"/>
      <w:r>
        <w:t>Parties;</w:t>
      </w:r>
      <w:proofErr w:type="gramEnd"/>
    </w:p>
    <w:p w14:paraId="1FF75D86" w14:textId="1C4D30C6" w:rsidR="00725EFA" w:rsidRDefault="004401D5">
      <w:pPr>
        <w:pStyle w:val="ListParagraph"/>
        <w:numPr>
          <w:ilvl w:val="1"/>
          <w:numId w:val="18"/>
        </w:numPr>
        <w:tabs>
          <w:tab w:val="left" w:pos="1301"/>
        </w:tabs>
        <w:spacing w:line="360" w:lineRule="auto"/>
        <w:ind w:left="1032" w:right="476" w:firstLine="0"/>
      </w:pPr>
      <w:r>
        <w:t>shall display your ID badge on your clothing at all times during an engagement when they are on the Client’s</w:t>
      </w:r>
      <w:r>
        <w:rPr>
          <w:spacing w:val="-6"/>
        </w:rPr>
        <w:t xml:space="preserve"> </w:t>
      </w:r>
      <w:r>
        <w:t>premises.</w:t>
      </w:r>
    </w:p>
    <w:p w14:paraId="6FCB93DA" w14:textId="77777777" w:rsidR="00725EFA" w:rsidRDefault="004401D5">
      <w:pPr>
        <w:pStyle w:val="ListParagraph"/>
        <w:numPr>
          <w:ilvl w:val="1"/>
          <w:numId w:val="18"/>
        </w:numPr>
        <w:tabs>
          <w:tab w:val="left" w:pos="1326"/>
        </w:tabs>
        <w:spacing w:line="360" w:lineRule="auto"/>
        <w:ind w:left="1032" w:right="815" w:firstLine="0"/>
      </w:pPr>
      <w:r>
        <w:t>shall not wear the uniform, protective clothing, photo ID badge or use the equipment on the Client’s premises unless fulfilling the terms of the agreed</w:t>
      </w:r>
      <w:r>
        <w:rPr>
          <w:spacing w:val="-12"/>
        </w:rPr>
        <w:t xml:space="preserve"> </w:t>
      </w:r>
      <w:proofErr w:type="gramStart"/>
      <w:r>
        <w:t>engagement;</w:t>
      </w:r>
      <w:proofErr w:type="gramEnd"/>
    </w:p>
    <w:p w14:paraId="6FF3F88B" w14:textId="77777777" w:rsidR="00725EFA" w:rsidRDefault="004401D5">
      <w:pPr>
        <w:pStyle w:val="ListParagraph"/>
        <w:numPr>
          <w:ilvl w:val="1"/>
          <w:numId w:val="18"/>
        </w:numPr>
        <w:tabs>
          <w:tab w:val="left" w:pos="1277"/>
        </w:tabs>
        <w:spacing w:line="360" w:lineRule="auto"/>
        <w:ind w:left="1032" w:right="1231" w:firstLine="0"/>
      </w:pPr>
      <w:r>
        <w:t>shall not engage in any form of physical or verbal abuse, threatening behaviour, harassment/bullying or be otherwise uncivil to persons encountered in the course of</w:t>
      </w:r>
      <w:r>
        <w:rPr>
          <w:spacing w:val="-22"/>
        </w:rPr>
        <w:t xml:space="preserve"> </w:t>
      </w:r>
      <w:proofErr w:type="gramStart"/>
      <w:r>
        <w:t>work;</w:t>
      </w:r>
      <w:proofErr w:type="gramEnd"/>
    </w:p>
    <w:p w14:paraId="7D92F17E" w14:textId="77777777" w:rsidR="00725EFA" w:rsidRDefault="004401D5">
      <w:pPr>
        <w:pStyle w:val="ListParagraph"/>
        <w:numPr>
          <w:ilvl w:val="1"/>
          <w:numId w:val="18"/>
        </w:numPr>
        <w:tabs>
          <w:tab w:val="left" w:pos="1277"/>
        </w:tabs>
        <w:spacing w:line="252" w:lineRule="exact"/>
        <w:ind w:left="1276" w:hanging="245"/>
      </w:pPr>
      <w:r>
        <w:t>shall not at any time be, or appear to be, on duty under the influence of alcohol or</w:t>
      </w:r>
      <w:r>
        <w:rPr>
          <w:spacing w:val="-15"/>
        </w:rPr>
        <w:t xml:space="preserve"> </w:t>
      </w:r>
      <w:proofErr w:type="gramStart"/>
      <w:r>
        <w:t>drugs;</w:t>
      </w:r>
      <w:proofErr w:type="gramEnd"/>
    </w:p>
    <w:p w14:paraId="09475880" w14:textId="77777777" w:rsidR="00725EFA" w:rsidRDefault="004401D5">
      <w:pPr>
        <w:pStyle w:val="ListParagraph"/>
        <w:numPr>
          <w:ilvl w:val="1"/>
          <w:numId w:val="18"/>
        </w:numPr>
        <w:tabs>
          <w:tab w:val="left" w:pos="1277"/>
        </w:tabs>
        <w:spacing w:before="127"/>
        <w:ind w:left="1276" w:hanging="245"/>
      </w:pPr>
      <w:r>
        <w:t>shall not at any time be, or appear to be, in possession of firearms or other offensive</w:t>
      </w:r>
      <w:r>
        <w:rPr>
          <w:spacing w:val="-18"/>
        </w:rPr>
        <w:t xml:space="preserve"> </w:t>
      </w:r>
      <w:proofErr w:type="gramStart"/>
      <w:r>
        <w:t>weapons;</w:t>
      </w:r>
      <w:proofErr w:type="gramEnd"/>
    </w:p>
    <w:p w14:paraId="111AE55E" w14:textId="77777777" w:rsidR="00725EFA" w:rsidRDefault="00725EFA">
      <w:pPr>
        <w:pStyle w:val="BodyText"/>
        <w:rPr>
          <w:sz w:val="24"/>
        </w:rPr>
      </w:pPr>
    </w:p>
    <w:p w14:paraId="4FDE09D5" w14:textId="77777777" w:rsidR="00725EFA" w:rsidRDefault="00725EFA">
      <w:pPr>
        <w:pStyle w:val="BodyText"/>
        <w:spacing w:before="9"/>
        <w:rPr>
          <w:sz w:val="19"/>
        </w:rPr>
      </w:pPr>
    </w:p>
    <w:p w14:paraId="142C238C" w14:textId="77777777" w:rsidR="00725EFA" w:rsidRPr="00B80605" w:rsidRDefault="004401D5">
      <w:pPr>
        <w:pStyle w:val="Heading3"/>
        <w:numPr>
          <w:ilvl w:val="1"/>
          <w:numId w:val="20"/>
        </w:numPr>
        <w:tabs>
          <w:tab w:val="left" w:pos="1033"/>
        </w:tabs>
        <w:jc w:val="both"/>
        <w:rPr>
          <w:color w:val="0070C0"/>
        </w:rPr>
      </w:pPr>
      <w:r w:rsidRPr="00B80605">
        <w:rPr>
          <w:color w:val="0070C0"/>
        </w:rPr>
        <w:t>Fitness for</w:t>
      </w:r>
      <w:r w:rsidRPr="00B80605">
        <w:rPr>
          <w:color w:val="0070C0"/>
          <w:spacing w:val="-3"/>
        </w:rPr>
        <w:t xml:space="preserve"> </w:t>
      </w:r>
      <w:r w:rsidRPr="00B80605">
        <w:rPr>
          <w:color w:val="0070C0"/>
        </w:rPr>
        <w:t>Practice</w:t>
      </w:r>
    </w:p>
    <w:p w14:paraId="7C5C6C4D" w14:textId="6C13D9A7" w:rsidR="00725EFA" w:rsidRDefault="004401D5">
      <w:pPr>
        <w:pStyle w:val="BodyText"/>
        <w:spacing w:before="152" w:line="360" w:lineRule="auto"/>
        <w:ind w:left="312" w:right="463"/>
        <w:jc w:val="both"/>
      </w:pPr>
      <w:r>
        <w:t xml:space="preserve">As an Agency Worker with </w:t>
      </w:r>
      <w:r w:rsidR="00B80605">
        <w:t>A1 Staffing</w:t>
      </w:r>
      <w:r>
        <w:t xml:space="preserve"> Ltd you are required to sign a statement at recruitment registration confirming that you are aware that you must notify </w:t>
      </w:r>
      <w:r w:rsidR="00B80605">
        <w:t xml:space="preserve">A1 Staffing </w:t>
      </w:r>
      <w:r>
        <w:t xml:space="preserve">Ltd about any changes to your professional registration immediately. Equally, you are required to declare before each occasion on which you are deployed in the provision of Services via </w:t>
      </w:r>
      <w:r w:rsidR="00B80605">
        <w:t xml:space="preserve">A1 Staffing </w:t>
      </w:r>
      <w:r>
        <w:t xml:space="preserve">Ltd that you are fit to practice at that time. Should you not be able to give this declaration truthfully, and then </w:t>
      </w:r>
      <w:r w:rsidR="00B80605">
        <w:t xml:space="preserve">A1 Staffing </w:t>
      </w:r>
      <w:r>
        <w:t>Ltd will be required to provide an alternative Agency Worker.</w:t>
      </w:r>
    </w:p>
    <w:p w14:paraId="00B3B9E4" w14:textId="77777777" w:rsidR="00725EFA" w:rsidRDefault="00725EFA">
      <w:pPr>
        <w:pStyle w:val="BodyText"/>
        <w:spacing w:before="10"/>
        <w:rPr>
          <w:sz w:val="32"/>
        </w:rPr>
      </w:pPr>
    </w:p>
    <w:p w14:paraId="09EF134F" w14:textId="77777777" w:rsidR="00725EFA" w:rsidRDefault="004401D5">
      <w:pPr>
        <w:pStyle w:val="BodyText"/>
        <w:spacing w:line="360" w:lineRule="auto"/>
        <w:ind w:left="312" w:right="465"/>
        <w:jc w:val="both"/>
      </w:pPr>
      <w:r>
        <w:t>Please note: Any Agency Worker failing to maintain appropriate up to date, current professional registration will be withdrawn from active assignments until professional re registration is effective. Registered Nurses failing to maintain current professional registration will not be allowed to work as a healthcare assistant during this period of non-registration.</w:t>
      </w:r>
    </w:p>
    <w:p w14:paraId="33C46903" w14:textId="77777777" w:rsidR="00725EFA" w:rsidRDefault="00725EFA">
      <w:pPr>
        <w:pStyle w:val="BodyText"/>
        <w:spacing w:before="1"/>
        <w:rPr>
          <w:sz w:val="33"/>
        </w:rPr>
      </w:pPr>
    </w:p>
    <w:p w14:paraId="10FD569F" w14:textId="46E28FA3" w:rsidR="00725EFA" w:rsidRDefault="004401D5">
      <w:pPr>
        <w:pStyle w:val="BodyText"/>
        <w:spacing w:line="360" w:lineRule="auto"/>
        <w:ind w:left="312" w:right="463"/>
        <w:jc w:val="both"/>
      </w:pPr>
      <w:r>
        <w:t xml:space="preserve">You should not declare yourself to be fit to practice if you are suffering from any of the following conditions: vomiting, diarrhoea or a rash. You should inform the Client, and </w:t>
      </w:r>
      <w:r w:rsidR="00B80605">
        <w:t xml:space="preserve">A1 Staffing </w:t>
      </w:r>
      <w:r>
        <w:t>Ltd, if you become injured or diagnosed with any medical condition. You MUST also let us know if you are pregnant. If you are concerned that your assignment involves unnecessary risks to your health or fitness, or that of your unborn child, please do not hesitate to contact</w:t>
      </w:r>
      <w:r>
        <w:rPr>
          <w:spacing w:val="-10"/>
        </w:rPr>
        <w:t xml:space="preserve"> </w:t>
      </w:r>
      <w:r>
        <w:t>us.</w:t>
      </w:r>
    </w:p>
    <w:p w14:paraId="61F0C845" w14:textId="77777777" w:rsidR="00725EFA" w:rsidRDefault="00725EFA">
      <w:pPr>
        <w:pStyle w:val="BodyText"/>
        <w:spacing w:before="2"/>
        <w:rPr>
          <w:sz w:val="33"/>
        </w:rPr>
      </w:pPr>
    </w:p>
    <w:p w14:paraId="6D3FF198" w14:textId="77777777" w:rsidR="00725EFA" w:rsidRDefault="004401D5">
      <w:pPr>
        <w:pStyle w:val="BodyText"/>
        <w:spacing w:line="360" w:lineRule="auto"/>
        <w:ind w:left="312" w:right="463"/>
        <w:jc w:val="both"/>
      </w:pPr>
      <w:r>
        <w:t>The Client may request that you undergo a medical examination before any occasion on which you are involved in the provision of the Services. The Client shall instruct you of the circumstances and reasons for the medical examination. The Client shall be entitled to refuse to allow you to be involved in the provision of the Services unless the medical examination demonstrates that it is safe for you to work. The Client shall also be entitled to refuse to allow you to be involved in the provision of the Services if you decline to be</w:t>
      </w:r>
      <w:r>
        <w:rPr>
          <w:spacing w:val="-1"/>
        </w:rPr>
        <w:t xml:space="preserve"> </w:t>
      </w:r>
      <w:r>
        <w:t>examined.</w:t>
      </w:r>
    </w:p>
    <w:p w14:paraId="49243361"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0CD3DE18" w14:textId="77777777" w:rsidR="00725EFA" w:rsidRPr="00B80605" w:rsidRDefault="004401D5">
      <w:pPr>
        <w:pStyle w:val="Heading3"/>
        <w:numPr>
          <w:ilvl w:val="1"/>
          <w:numId w:val="20"/>
        </w:numPr>
        <w:tabs>
          <w:tab w:val="left" w:pos="749"/>
        </w:tabs>
        <w:spacing w:before="67"/>
        <w:ind w:left="748" w:hanging="437"/>
        <w:jc w:val="both"/>
        <w:rPr>
          <w:color w:val="0070C0"/>
        </w:rPr>
      </w:pPr>
      <w:r w:rsidRPr="00B80605">
        <w:rPr>
          <w:color w:val="0070C0"/>
        </w:rPr>
        <w:lastRenderedPageBreak/>
        <w:t>Agency Worker Regulations</w:t>
      </w:r>
      <w:r w:rsidRPr="00B80605">
        <w:rPr>
          <w:color w:val="0070C0"/>
          <w:spacing w:val="-5"/>
        </w:rPr>
        <w:t xml:space="preserve"> </w:t>
      </w:r>
      <w:r w:rsidRPr="00B80605">
        <w:rPr>
          <w:color w:val="0070C0"/>
        </w:rPr>
        <w:t>(AWR)</w:t>
      </w:r>
    </w:p>
    <w:p w14:paraId="36FBE7A1" w14:textId="796ED97D" w:rsidR="00725EFA" w:rsidRDefault="004401D5">
      <w:pPr>
        <w:pStyle w:val="BodyText"/>
        <w:spacing w:before="149" w:line="360" w:lineRule="auto"/>
        <w:ind w:left="312" w:right="471"/>
        <w:jc w:val="both"/>
      </w:pPr>
      <w:r>
        <w:t xml:space="preserve">These regulations, which came into force </w:t>
      </w:r>
      <w:proofErr w:type="gramStart"/>
      <w:r>
        <w:t xml:space="preserve">on  </w:t>
      </w:r>
      <w:r w:rsidR="00B80605">
        <w:t>6</w:t>
      </w:r>
      <w:proofErr w:type="gramEnd"/>
      <w:r w:rsidR="00B80605" w:rsidRPr="00B80605">
        <w:rPr>
          <w:vertAlign w:val="superscript"/>
        </w:rPr>
        <w:t>th</w:t>
      </w:r>
      <w:r w:rsidR="00B80605">
        <w:t xml:space="preserve"> April 2020 </w:t>
      </w:r>
      <w:r>
        <w:t>are designed to ensure that agency workers receive, usually after a qualifying period, treatment no less favourable than their full time employed equivalents.</w:t>
      </w:r>
    </w:p>
    <w:p w14:paraId="78F1EC11" w14:textId="77777777" w:rsidR="00725EFA" w:rsidRDefault="00725EFA">
      <w:pPr>
        <w:pStyle w:val="BodyText"/>
        <w:spacing w:before="2"/>
        <w:rPr>
          <w:sz w:val="33"/>
        </w:rPr>
      </w:pPr>
    </w:p>
    <w:p w14:paraId="73FA4D8C" w14:textId="77777777" w:rsidR="00725EFA" w:rsidRDefault="004401D5">
      <w:pPr>
        <w:pStyle w:val="BodyText"/>
        <w:spacing w:line="360" w:lineRule="auto"/>
        <w:ind w:left="312" w:right="464"/>
        <w:jc w:val="both"/>
      </w:pPr>
      <w:r>
        <w:t>Detailed guidance on the regulations is available online (</w:t>
      </w:r>
      <w:hyperlink r:id="rId10">
        <w:r>
          <w:rPr>
            <w:color w:val="0000FF"/>
            <w:u w:val="single" w:color="0000FF"/>
          </w:rPr>
          <w:t>www.bis.gov.uk</w:t>
        </w:r>
      </w:hyperlink>
      <w:r>
        <w:t>) and your consultant can help but in brief your entitlements include:</w:t>
      </w:r>
    </w:p>
    <w:p w14:paraId="647DD9FC" w14:textId="77777777" w:rsidR="00725EFA" w:rsidRDefault="004401D5">
      <w:pPr>
        <w:pStyle w:val="ListParagraph"/>
        <w:numPr>
          <w:ilvl w:val="0"/>
          <w:numId w:val="17"/>
        </w:numPr>
        <w:tabs>
          <w:tab w:val="left" w:pos="615"/>
        </w:tabs>
        <w:spacing w:line="276" w:lineRule="auto"/>
        <w:ind w:right="469" w:firstLine="0"/>
        <w:jc w:val="both"/>
      </w:pPr>
      <w:r>
        <w:t>immediate access to facilities, etc. provided by the Client to equivalent employed workers at the Client,</w:t>
      </w:r>
      <w:r>
        <w:rPr>
          <w:spacing w:val="1"/>
        </w:rPr>
        <w:t xml:space="preserve"> </w:t>
      </w:r>
      <w:r>
        <w:t>and,</w:t>
      </w:r>
    </w:p>
    <w:p w14:paraId="4B208890" w14:textId="77777777" w:rsidR="00725EFA" w:rsidRDefault="004401D5">
      <w:pPr>
        <w:pStyle w:val="ListParagraph"/>
        <w:numPr>
          <w:ilvl w:val="0"/>
          <w:numId w:val="17"/>
        </w:numPr>
        <w:tabs>
          <w:tab w:val="left" w:pos="610"/>
        </w:tabs>
        <w:spacing w:before="200" w:line="276" w:lineRule="auto"/>
        <w:ind w:right="470" w:firstLine="0"/>
        <w:jc w:val="both"/>
      </w:pPr>
      <w:r>
        <w:t>after a qualifying period of twelve weeks, equal basic working conditions. The working conditions referred to are principally pay and holiday</w:t>
      </w:r>
      <w:r>
        <w:rPr>
          <w:spacing w:val="-10"/>
        </w:rPr>
        <w:t xml:space="preserve"> </w:t>
      </w:r>
      <w:r>
        <w:t>pay.</w:t>
      </w:r>
    </w:p>
    <w:p w14:paraId="3A23EB5B" w14:textId="77777777" w:rsidR="00725EFA" w:rsidRDefault="004401D5">
      <w:pPr>
        <w:spacing w:before="201" w:line="276" w:lineRule="auto"/>
        <w:ind w:left="312" w:right="470"/>
        <w:jc w:val="both"/>
        <w:rPr>
          <w:i/>
        </w:rPr>
      </w:pPr>
      <w:r>
        <w:rPr>
          <w:i/>
        </w:rPr>
        <w:t>For the purpose of entitlement to equal working conditions the definition of the twelve week "Qualifying Period" is important so when calculating whether any weeks completed with the Client count as continuous towards the Qualifying Period, where:</w:t>
      </w:r>
    </w:p>
    <w:p w14:paraId="0F08E33E" w14:textId="77777777" w:rsidR="00725EFA" w:rsidRDefault="004401D5">
      <w:pPr>
        <w:pStyle w:val="ListParagraph"/>
        <w:numPr>
          <w:ilvl w:val="0"/>
          <w:numId w:val="16"/>
        </w:numPr>
        <w:tabs>
          <w:tab w:val="left" w:pos="593"/>
        </w:tabs>
        <w:spacing w:before="200" w:line="276" w:lineRule="auto"/>
        <w:ind w:right="470" w:firstLine="0"/>
        <w:jc w:val="both"/>
        <w:rPr>
          <w:i/>
        </w:rPr>
      </w:pPr>
      <w:r>
        <w:rPr>
          <w:i/>
        </w:rPr>
        <w:t>the Agency Worker has started working during an assignment and there is a break, either between assignments or during an assignment, when the Agency Worker is not</w:t>
      </w:r>
      <w:r>
        <w:rPr>
          <w:i/>
          <w:spacing w:val="-17"/>
        </w:rPr>
        <w:t xml:space="preserve"> </w:t>
      </w:r>
      <w:proofErr w:type="gramStart"/>
      <w:r>
        <w:rPr>
          <w:i/>
        </w:rPr>
        <w:t>working;</w:t>
      </w:r>
      <w:proofErr w:type="gramEnd"/>
    </w:p>
    <w:p w14:paraId="63028B8D" w14:textId="77777777" w:rsidR="00725EFA" w:rsidRDefault="004401D5">
      <w:pPr>
        <w:pStyle w:val="ListParagraph"/>
        <w:numPr>
          <w:ilvl w:val="0"/>
          <w:numId w:val="16"/>
        </w:numPr>
        <w:tabs>
          <w:tab w:val="left" w:pos="569"/>
        </w:tabs>
        <w:spacing w:before="198"/>
        <w:ind w:left="568" w:hanging="257"/>
        <w:jc w:val="both"/>
        <w:rPr>
          <w:i/>
        </w:rPr>
      </w:pPr>
      <w:r>
        <w:rPr>
          <w:i/>
        </w:rPr>
        <w:t>the break is:</w:t>
      </w:r>
    </w:p>
    <w:p w14:paraId="73B08BBE" w14:textId="77777777" w:rsidR="00725EFA" w:rsidRDefault="00725EFA">
      <w:pPr>
        <w:pStyle w:val="BodyText"/>
        <w:spacing w:before="9"/>
        <w:rPr>
          <w:i/>
          <w:sz w:val="20"/>
        </w:rPr>
      </w:pPr>
    </w:p>
    <w:p w14:paraId="56EDEAF6" w14:textId="77777777" w:rsidR="00725EFA" w:rsidRDefault="004401D5">
      <w:pPr>
        <w:pStyle w:val="ListParagraph"/>
        <w:numPr>
          <w:ilvl w:val="0"/>
          <w:numId w:val="15"/>
        </w:numPr>
        <w:tabs>
          <w:tab w:val="left" w:pos="569"/>
        </w:tabs>
        <w:rPr>
          <w:i/>
        </w:rPr>
      </w:pPr>
      <w:r>
        <w:rPr>
          <w:i/>
        </w:rPr>
        <w:t>for any reason and not more than six Calendar</w:t>
      </w:r>
      <w:r>
        <w:rPr>
          <w:i/>
          <w:spacing w:val="-13"/>
        </w:rPr>
        <w:t xml:space="preserve"> </w:t>
      </w:r>
      <w:proofErr w:type="gramStart"/>
      <w:r>
        <w:rPr>
          <w:i/>
        </w:rPr>
        <w:t>Weeks;</w:t>
      </w:r>
      <w:proofErr w:type="gramEnd"/>
    </w:p>
    <w:p w14:paraId="005BD1C9" w14:textId="77777777" w:rsidR="00725EFA" w:rsidRDefault="00725EFA">
      <w:pPr>
        <w:pStyle w:val="BodyText"/>
        <w:spacing w:before="9"/>
        <w:rPr>
          <w:i/>
          <w:sz w:val="20"/>
        </w:rPr>
      </w:pPr>
    </w:p>
    <w:p w14:paraId="5D8BCD81" w14:textId="77777777" w:rsidR="00725EFA" w:rsidRDefault="004401D5">
      <w:pPr>
        <w:pStyle w:val="ListParagraph"/>
        <w:numPr>
          <w:ilvl w:val="0"/>
          <w:numId w:val="15"/>
        </w:numPr>
        <w:tabs>
          <w:tab w:val="left" w:pos="628"/>
        </w:tabs>
        <w:spacing w:line="276" w:lineRule="auto"/>
        <w:ind w:left="312" w:right="467" w:firstLine="0"/>
        <w:jc w:val="both"/>
        <w:rPr>
          <w:i/>
        </w:rPr>
      </w:pPr>
      <w:r>
        <w:rPr>
          <w:i/>
        </w:rPr>
        <w:t xml:space="preserve">wholly due to the fact that the Agency Worker is incapable of working in consequence of sickness or injury and the break is 28 Calendar Weeks or less; paragraph (iii) does not apply; and, if required to do so by the Employment Business, the Agency Worker has provided such written medical evidence </w:t>
      </w:r>
      <w:proofErr w:type="gramStart"/>
      <w:r>
        <w:rPr>
          <w:i/>
        </w:rPr>
        <w:t>as  may</w:t>
      </w:r>
      <w:proofErr w:type="gramEnd"/>
      <w:r>
        <w:rPr>
          <w:i/>
        </w:rPr>
        <w:t xml:space="preserve"> reasonably be</w:t>
      </w:r>
      <w:r>
        <w:rPr>
          <w:i/>
          <w:spacing w:val="-4"/>
        </w:rPr>
        <w:t xml:space="preserve"> </w:t>
      </w:r>
      <w:r>
        <w:rPr>
          <w:i/>
        </w:rPr>
        <w:t>required;</w:t>
      </w:r>
    </w:p>
    <w:p w14:paraId="5757C4A0" w14:textId="77777777" w:rsidR="00725EFA" w:rsidRDefault="004401D5">
      <w:pPr>
        <w:pStyle w:val="ListParagraph"/>
        <w:numPr>
          <w:ilvl w:val="0"/>
          <w:numId w:val="15"/>
        </w:numPr>
        <w:tabs>
          <w:tab w:val="left" w:pos="693"/>
        </w:tabs>
        <w:spacing w:before="200" w:line="276" w:lineRule="auto"/>
        <w:ind w:left="312" w:right="466" w:firstLine="0"/>
        <w:jc w:val="both"/>
        <w:rPr>
          <w:i/>
        </w:rPr>
      </w:pPr>
      <w:r>
        <w:rPr>
          <w:i/>
        </w:rPr>
        <w:t>related to pregnancy, childbirth or maternity and is at a time in a protected period, being a period beginning at the start of the pregnancy and ending at the end of the 26 weeks beginning with childbirth (being the birth of a living child or the birth of a child whether living or dead after 24 weeks of pregnancy) or, if earlier, when the Agency Worker returns to</w:t>
      </w:r>
      <w:r>
        <w:rPr>
          <w:i/>
          <w:spacing w:val="-13"/>
        </w:rPr>
        <w:t xml:space="preserve"> </w:t>
      </w:r>
      <w:proofErr w:type="gramStart"/>
      <w:r>
        <w:rPr>
          <w:i/>
        </w:rPr>
        <w:t>work;</w:t>
      </w:r>
      <w:proofErr w:type="gramEnd"/>
    </w:p>
    <w:p w14:paraId="5D1F1287" w14:textId="77777777" w:rsidR="00725EFA" w:rsidRDefault="004401D5">
      <w:pPr>
        <w:pStyle w:val="ListParagraph"/>
        <w:numPr>
          <w:ilvl w:val="0"/>
          <w:numId w:val="15"/>
        </w:numPr>
        <w:tabs>
          <w:tab w:val="left" w:pos="717"/>
        </w:tabs>
        <w:spacing w:before="200" w:line="276" w:lineRule="auto"/>
        <w:ind w:left="312" w:right="465" w:firstLine="0"/>
        <w:jc w:val="both"/>
        <w:rPr>
          <w:i/>
        </w:rPr>
      </w:pPr>
      <w:r>
        <w:rPr>
          <w:i/>
        </w:rPr>
        <w:t>wholly for the purpose of taking time off or leave, whether statutory or contractual, to which the Agency Worker is otherwise entitled which is: 1) ordinary, compulsory or additional maternity leave; 2) ordinary or additional adoption leave; 3) ordinary or additional paternity leave; 4) time off or other leave not listed in</w:t>
      </w:r>
      <w:r>
        <w:rPr>
          <w:i/>
          <w:spacing w:val="-1"/>
        </w:rPr>
        <w:t xml:space="preserve"> </w:t>
      </w:r>
      <w:r>
        <w:rPr>
          <w:i/>
        </w:rPr>
        <w:t>paragraphs</w:t>
      </w:r>
    </w:p>
    <w:p w14:paraId="0C16AE2C" w14:textId="77777777" w:rsidR="00725EFA" w:rsidRDefault="004401D5">
      <w:pPr>
        <w:pStyle w:val="ListParagraph"/>
        <w:numPr>
          <w:ilvl w:val="0"/>
          <w:numId w:val="14"/>
        </w:numPr>
        <w:tabs>
          <w:tab w:val="left" w:pos="681"/>
        </w:tabs>
        <w:spacing w:before="199"/>
        <w:rPr>
          <w:i/>
        </w:rPr>
      </w:pPr>
      <w:proofErr w:type="spellStart"/>
      <w:r>
        <w:rPr>
          <w:i/>
        </w:rPr>
        <w:t>i</w:t>
      </w:r>
      <w:proofErr w:type="spellEnd"/>
      <w:r>
        <w:rPr>
          <w:i/>
        </w:rPr>
        <w:t xml:space="preserve">, ii, or iii above; </w:t>
      </w:r>
      <w:proofErr w:type="gramStart"/>
      <w:r>
        <w:rPr>
          <w:i/>
        </w:rPr>
        <w:t>or;</w:t>
      </w:r>
      <w:proofErr w:type="gramEnd"/>
      <w:r>
        <w:rPr>
          <w:i/>
        </w:rPr>
        <w:t xml:space="preserve"> 5) for more than one of the reasons listed in paragraphs (iv) </w:t>
      </w:r>
      <w:proofErr w:type="spellStart"/>
      <w:r>
        <w:rPr>
          <w:i/>
        </w:rPr>
        <w:t>i</w:t>
      </w:r>
      <w:proofErr w:type="spellEnd"/>
      <w:r>
        <w:rPr>
          <w:i/>
        </w:rPr>
        <w:t>, ii, iii to iv</w:t>
      </w:r>
      <w:r>
        <w:rPr>
          <w:i/>
          <w:spacing w:val="-32"/>
        </w:rPr>
        <w:t xml:space="preserve"> </w:t>
      </w:r>
      <w:r>
        <w:rPr>
          <w:i/>
        </w:rPr>
        <w:t>above;</w:t>
      </w:r>
    </w:p>
    <w:p w14:paraId="5D247B64" w14:textId="77777777" w:rsidR="00725EFA" w:rsidRDefault="00725EFA">
      <w:pPr>
        <w:pStyle w:val="BodyText"/>
        <w:spacing w:before="9"/>
        <w:rPr>
          <w:i/>
          <w:sz w:val="20"/>
        </w:rPr>
      </w:pPr>
    </w:p>
    <w:p w14:paraId="5B9E8803" w14:textId="77777777" w:rsidR="00725EFA" w:rsidRDefault="004401D5">
      <w:pPr>
        <w:pStyle w:val="ListParagraph"/>
        <w:numPr>
          <w:ilvl w:val="0"/>
          <w:numId w:val="14"/>
        </w:numPr>
        <w:tabs>
          <w:tab w:val="left" w:pos="631"/>
        </w:tabs>
        <w:spacing w:before="1" w:line="276" w:lineRule="auto"/>
        <w:ind w:left="312" w:right="473" w:firstLine="0"/>
        <w:jc w:val="both"/>
        <w:rPr>
          <w:i/>
        </w:rPr>
      </w:pPr>
      <w:r>
        <w:rPr>
          <w:i/>
        </w:rPr>
        <w:t>wholly due to the fact that the Agency Worker is required to attend at any place in pursuance to being summoned for service as a juror and the break is 28 Calendar Weeks or</w:t>
      </w:r>
      <w:r>
        <w:rPr>
          <w:i/>
          <w:spacing w:val="-14"/>
        </w:rPr>
        <w:t xml:space="preserve"> </w:t>
      </w:r>
      <w:proofErr w:type="gramStart"/>
      <w:r>
        <w:rPr>
          <w:i/>
        </w:rPr>
        <w:t>less;</w:t>
      </w:r>
      <w:proofErr w:type="gramEnd"/>
    </w:p>
    <w:p w14:paraId="6BD4CF60" w14:textId="77777777" w:rsidR="00725EFA" w:rsidRDefault="004401D5">
      <w:pPr>
        <w:pStyle w:val="ListParagraph"/>
        <w:numPr>
          <w:ilvl w:val="0"/>
          <w:numId w:val="14"/>
        </w:numPr>
        <w:tabs>
          <w:tab w:val="left" w:pos="696"/>
        </w:tabs>
        <w:spacing w:before="198" w:line="276" w:lineRule="auto"/>
        <w:ind w:left="312" w:right="463" w:firstLine="0"/>
        <w:jc w:val="both"/>
        <w:rPr>
          <w:i/>
        </w:rPr>
      </w:pPr>
      <w:r>
        <w:rPr>
          <w:i/>
        </w:rPr>
        <w:t>wholly due to a temporary cessation in the Client's requirement for any worker to be present at the establishment and work in a particular role for a pre-determined period of time according to the established custom and practices of the</w:t>
      </w:r>
      <w:r>
        <w:rPr>
          <w:i/>
          <w:spacing w:val="-9"/>
        </w:rPr>
        <w:t xml:space="preserve"> </w:t>
      </w:r>
      <w:proofErr w:type="gramStart"/>
      <w:r>
        <w:rPr>
          <w:i/>
        </w:rPr>
        <w:t>Client;</w:t>
      </w:r>
      <w:proofErr w:type="gramEnd"/>
    </w:p>
    <w:p w14:paraId="5E24927B" w14:textId="77777777" w:rsidR="00725EFA" w:rsidRDefault="004401D5">
      <w:pPr>
        <w:pStyle w:val="ListParagraph"/>
        <w:numPr>
          <w:ilvl w:val="0"/>
          <w:numId w:val="14"/>
        </w:numPr>
        <w:tabs>
          <w:tab w:val="left" w:pos="727"/>
        </w:tabs>
        <w:spacing w:before="200"/>
        <w:ind w:left="726" w:hanging="415"/>
        <w:rPr>
          <w:i/>
        </w:rPr>
      </w:pPr>
      <w:r>
        <w:rPr>
          <w:i/>
        </w:rPr>
        <w:t>wholly due to a strike, lock-out or other industrial action at the Client's establishment;</w:t>
      </w:r>
      <w:r>
        <w:rPr>
          <w:i/>
          <w:spacing w:val="-17"/>
        </w:rPr>
        <w:t xml:space="preserve"> </w:t>
      </w:r>
      <w:r>
        <w:rPr>
          <w:i/>
        </w:rPr>
        <w:t>or</w:t>
      </w:r>
    </w:p>
    <w:p w14:paraId="3C145538" w14:textId="77777777" w:rsidR="00725EFA" w:rsidRDefault="00725EFA">
      <w:pPr>
        <w:pStyle w:val="BodyText"/>
        <w:spacing w:before="9"/>
        <w:rPr>
          <w:i/>
          <w:sz w:val="20"/>
        </w:rPr>
      </w:pPr>
    </w:p>
    <w:p w14:paraId="73162BB1" w14:textId="77777777" w:rsidR="00725EFA" w:rsidRDefault="004401D5">
      <w:pPr>
        <w:pStyle w:val="ListParagraph"/>
        <w:numPr>
          <w:ilvl w:val="0"/>
          <w:numId w:val="14"/>
        </w:numPr>
        <w:tabs>
          <w:tab w:val="left" w:pos="777"/>
        </w:tabs>
        <w:ind w:left="776" w:hanging="465"/>
        <w:rPr>
          <w:i/>
        </w:rPr>
      </w:pPr>
      <w:r>
        <w:rPr>
          <w:i/>
        </w:rPr>
        <w:t>wholly due to more than one of the reasons listed in paragraphs (ii), (iii), (iv), (v), (vi) or</w:t>
      </w:r>
      <w:r>
        <w:rPr>
          <w:i/>
          <w:spacing w:val="-26"/>
        </w:rPr>
        <w:t xml:space="preserve"> </w:t>
      </w:r>
      <w:r>
        <w:rPr>
          <w:i/>
        </w:rPr>
        <w:t>(vii</w:t>
      </w:r>
      <w:proofErr w:type="gramStart"/>
      <w:r>
        <w:rPr>
          <w:i/>
        </w:rPr>
        <w:t>);</w:t>
      </w:r>
      <w:proofErr w:type="gramEnd"/>
    </w:p>
    <w:p w14:paraId="34972A26" w14:textId="77777777" w:rsidR="00725EFA" w:rsidRDefault="00725EFA">
      <w:pPr>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2638CF98" w14:textId="77777777" w:rsidR="00725EFA" w:rsidRDefault="004401D5">
      <w:pPr>
        <w:spacing w:before="69" w:line="276" w:lineRule="auto"/>
        <w:ind w:left="312" w:right="467"/>
        <w:jc w:val="both"/>
        <w:rPr>
          <w:i/>
        </w:rPr>
      </w:pPr>
      <w:r>
        <w:rPr>
          <w:i/>
        </w:rPr>
        <w:lastRenderedPageBreak/>
        <w:t>(c) the Agency Worker returns to work in the same role with the Client. Any weeks during which the Agency Worker worked for the Client before the break shall be carried forward and treated as counting towards the Qualifying Period with any weeks during which the Agency Worker works for the Client after the break. In addition, when calculating the number of weeks during which the Agency Worker has worked, where the Agency Worker has started working in a role during an Assignment and is unable to continue working for a reason described in paragraph (b)(iii) or (b)(iv) 1), 2), or 3), for the period that is covered by one or more such reasons, the Agency Worker shall be deemed to be working in that role with the Client for the original intended duration or likely duration of the relevant Assignment, whichever is the longer.</w:t>
      </w:r>
    </w:p>
    <w:p w14:paraId="6C80C140" w14:textId="77777777" w:rsidR="00725EFA" w:rsidRDefault="004401D5">
      <w:pPr>
        <w:pStyle w:val="BodyText"/>
        <w:spacing w:before="197" w:line="276" w:lineRule="auto"/>
        <w:ind w:left="312" w:right="465"/>
        <w:jc w:val="both"/>
      </w:pPr>
      <w:r>
        <w:rPr>
          <w:b/>
        </w:rPr>
        <w:t xml:space="preserve">For the avoidance of doubt, </w:t>
      </w:r>
      <w:r>
        <w:t>time spent by the Agency Worker working during an assignment before 1 October 2011 does not count for the purposes of the definition of "Qualifying Period". In the event that your pay is to be increased so as to comply with the regulation the new rate will be shown on your payslip.</w:t>
      </w:r>
    </w:p>
    <w:p w14:paraId="22829595" w14:textId="77777777" w:rsidR="00725EFA" w:rsidRDefault="004401D5">
      <w:pPr>
        <w:pStyle w:val="Heading4"/>
        <w:spacing w:before="199"/>
        <w:jc w:val="left"/>
      </w:pPr>
      <w:r>
        <w:t>AWR and Statutory Leave</w:t>
      </w:r>
    </w:p>
    <w:p w14:paraId="06B14D2C" w14:textId="77777777" w:rsidR="00725EFA" w:rsidRDefault="00725EFA">
      <w:pPr>
        <w:pStyle w:val="BodyText"/>
        <w:spacing w:before="1"/>
        <w:rPr>
          <w:b/>
          <w:sz w:val="21"/>
        </w:rPr>
      </w:pPr>
    </w:p>
    <w:p w14:paraId="5AEA54DE" w14:textId="77777777" w:rsidR="00725EFA" w:rsidRDefault="004401D5">
      <w:pPr>
        <w:pStyle w:val="BodyText"/>
        <w:spacing w:line="276" w:lineRule="auto"/>
        <w:ind w:left="312" w:right="467"/>
        <w:jc w:val="both"/>
      </w:pPr>
      <w:r>
        <w:t xml:space="preserve">As noted in the terms of engagement agency workers under PAYE are entitled to up to 5.6 weeks leave (or a proportion thereof pro-rata according to your levels of agency work). The terms of engagement also state the basis on which this leave is to be claimed by you and paid to you. In the event of you meeting a qualified period there is a possibility that you might, depending on the Client concerned, be entitled to annual leave at a higher rate than the equivalent of 5.6 weeks per year. If this is the </w:t>
      </w:r>
      <w:proofErr w:type="gramStart"/>
      <w:r>
        <w:t>case</w:t>
      </w:r>
      <w:proofErr w:type="gramEnd"/>
      <w:r>
        <w:t xml:space="preserve"> then any leave entitlement over and above the 5.6 weeks due to you will not be added to your leave entitlement but will be paid to you as it is earned and will be included in your standard hourly rate of pay.</w:t>
      </w:r>
    </w:p>
    <w:p w14:paraId="6AC6B837" w14:textId="77777777" w:rsidR="00725EFA" w:rsidRDefault="00725EFA">
      <w:pPr>
        <w:pStyle w:val="BodyText"/>
        <w:spacing w:before="1"/>
        <w:rPr>
          <w:sz w:val="25"/>
        </w:rPr>
      </w:pPr>
    </w:p>
    <w:p w14:paraId="64960193" w14:textId="77777777" w:rsidR="00725EFA" w:rsidRDefault="004401D5">
      <w:pPr>
        <w:pStyle w:val="BodyText"/>
        <w:spacing w:before="1" w:line="276" w:lineRule="auto"/>
        <w:ind w:left="312" w:right="464"/>
        <w:jc w:val="both"/>
      </w:pPr>
      <w:r>
        <w:t xml:space="preserve">In the event that additional holiday pay does become payable to you under the Agency Worker’s Directive there may or may not be accompanying pay increase or pay decrease separate to the additional holiday pay. This will be explained to you on an </w:t>
      </w:r>
      <w:proofErr w:type="gramStart"/>
      <w:r>
        <w:t>assignment by assignment</w:t>
      </w:r>
      <w:proofErr w:type="gramEnd"/>
      <w:r>
        <w:rPr>
          <w:spacing w:val="-11"/>
        </w:rPr>
        <w:t xml:space="preserve"> </w:t>
      </w:r>
      <w:r>
        <w:t>basis.</w:t>
      </w:r>
    </w:p>
    <w:p w14:paraId="69C75E4F" w14:textId="77777777" w:rsidR="00725EFA" w:rsidRDefault="00725EFA">
      <w:pPr>
        <w:pStyle w:val="BodyText"/>
        <w:rPr>
          <w:sz w:val="24"/>
        </w:rPr>
      </w:pPr>
    </w:p>
    <w:p w14:paraId="2079EAD9" w14:textId="77777777" w:rsidR="00725EFA" w:rsidRDefault="004401D5">
      <w:pPr>
        <w:pStyle w:val="Heading4"/>
        <w:spacing w:before="214"/>
        <w:jc w:val="left"/>
      </w:pPr>
      <w:r>
        <w:t xml:space="preserve">What If I Am Not Treated </w:t>
      </w:r>
      <w:proofErr w:type="gramStart"/>
      <w:r>
        <w:t>As</w:t>
      </w:r>
      <w:proofErr w:type="gramEnd"/>
      <w:r>
        <w:t xml:space="preserve"> A PAYE Worker For Tax Purposes?</w:t>
      </w:r>
    </w:p>
    <w:p w14:paraId="00333AC3" w14:textId="77777777" w:rsidR="00725EFA" w:rsidRDefault="00725EFA">
      <w:pPr>
        <w:pStyle w:val="BodyText"/>
        <w:spacing w:before="9"/>
        <w:rPr>
          <w:b/>
          <w:sz w:val="20"/>
        </w:rPr>
      </w:pPr>
    </w:p>
    <w:p w14:paraId="4861F998" w14:textId="77777777" w:rsidR="00725EFA" w:rsidRDefault="004401D5">
      <w:pPr>
        <w:pStyle w:val="BodyText"/>
        <w:spacing w:line="276" w:lineRule="auto"/>
        <w:ind w:left="312" w:right="467"/>
        <w:jc w:val="both"/>
      </w:pPr>
      <w:r>
        <w:t xml:space="preserve">As you are aware our preferred option is that all agency workers operate via our own PAYE system. </w:t>
      </w:r>
      <w:proofErr w:type="gramStart"/>
      <w:r>
        <w:t>If</w:t>
      </w:r>
      <w:proofErr w:type="gramEnd"/>
      <w:r>
        <w:t xml:space="preserve"> however you operate through a limited company or through an umbrella company we will pay your gross pay (without deduction of tax) to the nominated limited company or umbrella company. In so far as we are able this gross pay will be paid at the same gross rate as any PAYE equivalent agency worker (which will of course be set so as to comply with the Regulations). How this is then paid to you will be determined by the umbrella company/the limited company and as such represents something over which we have no</w:t>
      </w:r>
      <w:r>
        <w:rPr>
          <w:spacing w:val="-1"/>
        </w:rPr>
        <w:t xml:space="preserve"> </w:t>
      </w:r>
      <w:r>
        <w:t>control.</w:t>
      </w:r>
    </w:p>
    <w:p w14:paraId="71B1233E" w14:textId="77777777" w:rsidR="00725EFA" w:rsidRDefault="004401D5">
      <w:pPr>
        <w:pStyle w:val="BodyText"/>
        <w:spacing w:before="198"/>
        <w:ind w:left="312"/>
      </w:pPr>
      <w:r>
        <w:rPr>
          <w:b/>
        </w:rPr>
        <w:t xml:space="preserve">Please Note: </w:t>
      </w:r>
      <w:r>
        <w:t>If you are self-employed then the Agency Worker Regulations do not apply to you.</w:t>
      </w:r>
    </w:p>
    <w:p w14:paraId="33A206BF" w14:textId="77777777" w:rsidR="00725EFA" w:rsidRDefault="00725EFA">
      <w:pPr>
        <w:pStyle w:val="BodyText"/>
        <w:rPr>
          <w:sz w:val="24"/>
        </w:rPr>
      </w:pPr>
    </w:p>
    <w:p w14:paraId="69E9A5BA" w14:textId="77777777" w:rsidR="00725EFA" w:rsidRDefault="00725EFA">
      <w:pPr>
        <w:pStyle w:val="BodyText"/>
        <w:rPr>
          <w:sz w:val="30"/>
        </w:rPr>
      </w:pPr>
    </w:p>
    <w:p w14:paraId="4387B054" w14:textId="77777777" w:rsidR="00725EFA" w:rsidRDefault="004401D5">
      <w:pPr>
        <w:pStyle w:val="Heading4"/>
        <w:spacing w:before="1"/>
        <w:jc w:val="left"/>
      </w:pPr>
      <w:r>
        <w:t xml:space="preserve">What Are My Obligations Under </w:t>
      </w:r>
      <w:proofErr w:type="gramStart"/>
      <w:r>
        <w:t>The</w:t>
      </w:r>
      <w:proofErr w:type="gramEnd"/>
      <w:r>
        <w:t xml:space="preserve"> Agency Worker Regulations?</w:t>
      </w:r>
    </w:p>
    <w:p w14:paraId="47846599" w14:textId="77777777" w:rsidR="00725EFA" w:rsidRDefault="004401D5">
      <w:pPr>
        <w:pStyle w:val="BodyText"/>
        <w:spacing w:before="39" w:line="276" w:lineRule="auto"/>
        <w:ind w:left="312" w:right="466"/>
        <w:jc w:val="both"/>
      </w:pPr>
      <w:r>
        <w:t>In order to help us and any Client to provide you with comparable treatment then we will need to immediately know:</w:t>
      </w:r>
    </w:p>
    <w:p w14:paraId="3D3A8BAE" w14:textId="77777777" w:rsidR="00725EFA" w:rsidRDefault="004401D5">
      <w:pPr>
        <w:pStyle w:val="ListParagraph"/>
        <w:numPr>
          <w:ilvl w:val="0"/>
          <w:numId w:val="13"/>
        </w:numPr>
        <w:tabs>
          <w:tab w:val="left" w:pos="619"/>
        </w:tabs>
        <w:spacing w:before="201" w:line="276" w:lineRule="auto"/>
        <w:ind w:right="465" w:firstLine="0"/>
        <w:jc w:val="both"/>
      </w:pPr>
      <w:r>
        <w:t>if you work or have worked through any other agency at any Client where we place you. Your consultant will ask you at the time of making any booking but if we are to help you then you must please inform us of any bookings at any of our</w:t>
      </w:r>
      <w:r>
        <w:rPr>
          <w:spacing w:val="-5"/>
        </w:rPr>
        <w:t xml:space="preserve"> </w:t>
      </w:r>
      <w:r>
        <w:t>clients.</w:t>
      </w:r>
    </w:p>
    <w:p w14:paraId="0A0D57AC" w14:textId="77777777" w:rsidR="00725EFA" w:rsidRDefault="004401D5">
      <w:pPr>
        <w:pStyle w:val="ListParagraph"/>
        <w:numPr>
          <w:ilvl w:val="0"/>
          <w:numId w:val="13"/>
        </w:numPr>
        <w:tabs>
          <w:tab w:val="left" w:pos="571"/>
        </w:tabs>
        <w:spacing w:before="200"/>
        <w:ind w:left="571" w:hanging="259"/>
        <w:jc w:val="both"/>
      </w:pPr>
      <w:r>
        <w:t>if you believe that you have not received the equal treatment to which you are</w:t>
      </w:r>
      <w:r>
        <w:rPr>
          <w:spacing w:val="-13"/>
        </w:rPr>
        <w:t xml:space="preserve"> </w:t>
      </w:r>
      <w:r>
        <w:t>entitled</w:t>
      </w:r>
    </w:p>
    <w:p w14:paraId="3CE92392" w14:textId="77777777" w:rsidR="00725EFA" w:rsidRDefault="00725EFA">
      <w:pPr>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570679D2" w14:textId="77777777" w:rsidR="00725EFA" w:rsidRDefault="004401D5">
      <w:pPr>
        <w:pStyle w:val="ListParagraph"/>
        <w:numPr>
          <w:ilvl w:val="0"/>
          <w:numId w:val="13"/>
        </w:numPr>
        <w:tabs>
          <w:tab w:val="left" w:pos="559"/>
        </w:tabs>
        <w:spacing w:before="69"/>
        <w:ind w:left="558" w:hanging="247"/>
      </w:pPr>
      <w:r>
        <w:lastRenderedPageBreak/>
        <w:t>if you become pregnant or are otherwise entitled to maternity or paternity</w:t>
      </w:r>
      <w:r>
        <w:rPr>
          <w:spacing w:val="-10"/>
        </w:rPr>
        <w:t xml:space="preserve"> </w:t>
      </w:r>
      <w:r>
        <w:t>leave</w:t>
      </w:r>
    </w:p>
    <w:p w14:paraId="2E7C48B4" w14:textId="77777777" w:rsidR="00725EFA" w:rsidRDefault="00725EFA">
      <w:pPr>
        <w:pStyle w:val="BodyText"/>
        <w:spacing w:before="6"/>
        <w:rPr>
          <w:sz w:val="20"/>
        </w:rPr>
      </w:pPr>
    </w:p>
    <w:p w14:paraId="70FDEBF1" w14:textId="77777777" w:rsidR="00725EFA" w:rsidRDefault="004401D5">
      <w:pPr>
        <w:pStyle w:val="ListParagraph"/>
        <w:numPr>
          <w:ilvl w:val="0"/>
          <w:numId w:val="13"/>
        </w:numPr>
        <w:tabs>
          <w:tab w:val="left" w:pos="571"/>
        </w:tabs>
        <w:ind w:left="571" w:hanging="259"/>
      </w:pPr>
      <w:r>
        <w:t>if you are returning to work after maternity leave, paternity leave, jury service or sick</w:t>
      </w:r>
      <w:r>
        <w:rPr>
          <w:spacing w:val="-14"/>
        </w:rPr>
        <w:t xml:space="preserve"> </w:t>
      </w:r>
      <w:r>
        <w:t>leave</w:t>
      </w:r>
    </w:p>
    <w:p w14:paraId="5851727D" w14:textId="77777777" w:rsidR="00725EFA" w:rsidRDefault="00725EFA">
      <w:pPr>
        <w:pStyle w:val="BodyText"/>
        <w:rPr>
          <w:sz w:val="24"/>
        </w:rPr>
      </w:pPr>
    </w:p>
    <w:p w14:paraId="47A1FBA7" w14:textId="77777777" w:rsidR="00725EFA" w:rsidRDefault="00725EFA">
      <w:pPr>
        <w:pStyle w:val="BodyText"/>
        <w:rPr>
          <w:sz w:val="24"/>
        </w:rPr>
      </w:pPr>
    </w:p>
    <w:p w14:paraId="2C401222" w14:textId="77777777" w:rsidR="00725EFA" w:rsidRDefault="004401D5">
      <w:pPr>
        <w:pStyle w:val="BodyText"/>
        <w:spacing w:before="177" w:line="276" w:lineRule="auto"/>
        <w:ind w:left="312"/>
      </w:pPr>
      <w:r>
        <w:t>Please immediately raise your concerns you may have regarding the AWR to us by contacting your Consultant.</w:t>
      </w:r>
    </w:p>
    <w:p w14:paraId="31045B60" w14:textId="77777777" w:rsidR="00725EFA" w:rsidRDefault="00725EFA">
      <w:pPr>
        <w:spacing w:line="276" w:lineRule="auto"/>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0F322E1F" w14:textId="77777777" w:rsidR="00725EFA" w:rsidRPr="00BB2E34" w:rsidRDefault="004401D5">
      <w:pPr>
        <w:pStyle w:val="Heading1"/>
        <w:numPr>
          <w:ilvl w:val="0"/>
          <w:numId w:val="20"/>
        </w:numPr>
        <w:tabs>
          <w:tab w:val="left" w:pos="1032"/>
          <w:tab w:val="left" w:pos="1033"/>
        </w:tabs>
        <w:ind w:right="472"/>
        <w:rPr>
          <w:color w:val="0070C0"/>
        </w:rPr>
      </w:pPr>
      <w:r w:rsidRPr="00BB2E34">
        <w:rPr>
          <w:color w:val="0070C0"/>
        </w:rPr>
        <w:lastRenderedPageBreak/>
        <w:t xml:space="preserve">Documentation, ID Badge, Uniform, Assignments, Engagement / Employment </w:t>
      </w:r>
      <w:proofErr w:type="gramStart"/>
      <w:r w:rsidRPr="00BB2E34">
        <w:rPr>
          <w:color w:val="0070C0"/>
        </w:rPr>
        <w:t>By</w:t>
      </w:r>
      <w:proofErr w:type="gramEnd"/>
      <w:r w:rsidRPr="00BB2E34">
        <w:rPr>
          <w:color w:val="0070C0"/>
        </w:rPr>
        <w:t xml:space="preserve"> A Client and Client Policies and</w:t>
      </w:r>
      <w:r w:rsidRPr="00BB2E34">
        <w:rPr>
          <w:color w:val="0070C0"/>
          <w:spacing w:val="-19"/>
        </w:rPr>
        <w:t xml:space="preserve"> </w:t>
      </w:r>
      <w:r w:rsidRPr="00BB2E34">
        <w:rPr>
          <w:color w:val="0070C0"/>
        </w:rPr>
        <w:t>Procedures</w:t>
      </w:r>
    </w:p>
    <w:p w14:paraId="1320103D" w14:textId="77777777" w:rsidR="00725EFA" w:rsidRDefault="00725EFA">
      <w:pPr>
        <w:pStyle w:val="BodyText"/>
        <w:spacing w:before="1"/>
        <w:rPr>
          <w:b/>
          <w:sz w:val="33"/>
        </w:rPr>
      </w:pPr>
    </w:p>
    <w:p w14:paraId="501BB7BF" w14:textId="77777777" w:rsidR="00725EFA" w:rsidRDefault="004401D5">
      <w:pPr>
        <w:pStyle w:val="BodyText"/>
        <w:spacing w:before="1" w:line="360" w:lineRule="auto"/>
        <w:ind w:left="312" w:right="474"/>
        <w:jc w:val="both"/>
      </w:pPr>
      <w:r>
        <w:t xml:space="preserve">You may be required to produce proof of identification in the form of your passport or UK photo card driving license, before starting any assignments. In </w:t>
      </w:r>
      <w:proofErr w:type="gramStart"/>
      <w:r>
        <w:t>addition</w:t>
      </w:r>
      <w:proofErr w:type="gramEnd"/>
      <w:r>
        <w:t xml:space="preserve"> you may be requested to produce a copy of the following and as such should carry them with you for each assignment:</w:t>
      </w:r>
    </w:p>
    <w:p w14:paraId="5264EE15" w14:textId="77777777" w:rsidR="00725EFA" w:rsidRDefault="00725EFA">
      <w:pPr>
        <w:pStyle w:val="BodyText"/>
        <w:rPr>
          <w:sz w:val="33"/>
        </w:rPr>
      </w:pPr>
    </w:p>
    <w:p w14:paraId="050E715A" w14:textId="6F5222FA" w:rsidR="00725EFA" w:rsidRDefault="00BB2E34">
      <w:pPr>
        <w:pStyle w:val="ListParagraph"/>
        <w:numPr>
          <w:ilvl w:val="0"/>
          <w:numId w:val="12"/>
        </w:numPr>
        <w:tabs>
          <w:tab w:val="left" w:pos="1032"/>
          <w:tab w:val="left" w:pos="1033"/>
        </w:tabs>
      </w:pPr>
      <w:r>
        <w:t>A1 Staffing</w:t>
      </w:r>
      <w:r w:rsidR="004401D5">
        <w:t xml:space="preserve"> Ltd ID</w:t>
      </w:r>
      <w:r w:rsidR="004401D5">
        <w:rPr>
          <w:spacing w:val="-5"/>
        </w:rPr>
        <w:t xml:space="preserve"> </w:t>
      </w:r>
      <w:r w:rsidR="004401D5">
        <w:t>Badge</w:t>
      </w:r>
    </w:p>
    <w:p w14:paraId="161F3562" w14:textId="77777777" w:rsidR="00725EFA" w:rsidRDefault="004401D5">
      <w:pPr>
        <w:pStyle w:val="ListParagraph"/>
        <w:numPr>
          <w:ilvl w:val="0"/>
          <w:numId w:val="12"/>
        </w:numPr>
        <w:tabs>
          <w:tab w:val="left" w:pos="1032"/>
          <w:tab w:val="left" w:pos="1033"/>
        </w:tabs>
        <w:spacing w:before="125"/>
      </w:pPr>
      <w:r>
        <w:t>NMC Pin Card: Registered Nurses and</w:t>
      </w:r>
      <w:r>
        <w:rPr>
          <w:spacing w:val="-2"/>
        </w:rPr>
        <w:t xml:space="preserve"> </w:t>
      </w:r>
      <w:r>
        <w:t>Midwives</w:t>
      </w:r>
    </w:p>
    <w:p w14:paraId="464FA01B" w14:textId="77777777" w:rsidR="00725EFA" w:rsidRDefault="004401D5">
      <w:pPr>
        <w:pStyle w:val="ListParagraph"/>
        <w:numPr>
          <w:ilvl w:val="0"/>
          <w:numId w:val="12"/>
        </w:numPr>
        <w:tabs>
          <w:tab w:val="left" w:pos="1032"/>
          <w:tab w:val="left" w:pos="1033"/>
        </w:tabs>
        <w:spacing w:before="186"/>
      </w:pPr>
      <w:r>
        <w:t>Intention to Practice:</w:t>
      </w:r>
      <w:r>
        <w:rPr>
          <w:spacing w:val="-4"/>
        </w:rPr>
        <w:t xml:space="preserve"> </w:t>
      </w:r>
      <w:r>
        <w:t>Midwives</w:t>
      </w:r>
    </w:p>
    <w:p w14:paraId="77BE0BCA" w14:textId="3D14B5D3" w:rsidR="00725EFA" w:rsidRDefault="004401D5">
      <w:pPr>
        <w:pStyle w:val="ListParagraph"/>
        <w:numPr>
          <w:ilvl w:val="0"/>
          <w:numId w:val="12"/>
        </w:numPr>
        <w:tabs>
          <w:tab w:val="left" w:pos="1032"/>
          <w:tab w:val="left" w:pos="1033"/>
        </w:tabs>
        <w:spacing w:before="184"/>
      </w:pPr>
      <w:r>
        <w:t>H</w:t>
      </w:r>
      <w:r w:rsidR="00BB2E34">
        <w:t>C</w:t>
      </w:r>
      <w:r>
        <w:t>PC Pin Card:</w:t>
      </w:r>
      <w:r>
        <w:rPr>
          <w:spacing w:val="-2"/>
        </w:rPr>
        <w:t xml:space="preserve"> </w:t>
      </w:r>
      <w:r>
        <w:t>OPDs</w:t>
      </w:r>
    </w:p>
    <w:p w14:paraId="50D7385F" w14:textId="77777777" w:rsidR="00725EFA" w:rsidRDefault="00725EFA">
      <w:pPr>
        <w:pStyle w:val="BodyText"/>
        <w:rPr>
          <w:sz w:val="26"/>
        </w:rPr>
      </w:pPr>
    </w:p>
    <w:p w14:paraId="6B9A753E" w14:textId="77777777" w:rsidR="00725EFA" w:rsidRDefault="00725EFA">
      <w:pPr>
        <w:pStyle w:val="BodyText"/>
        <w:spacing w:before="8"/>
        <w:rPr>
          <w:sz w:val="28"/>
        </w:rPr>
      </w:pPr>
    </w:p>
    <w:p w14:paraId="1F90B879" w14:textId="77777777" w:rsidR="00725EFA" w:rsidRDefault="004401D5">
      <w:pPr>
        <w:pStyle w:val="BodyText"/>
        <w:ind w:left="312"/>
        <w:jc w:val="both"/>
      </w:pPr>
      <w:r>
        <w:t>Timesheets: carry at least 2 or 3 in case you work on more than one area.</w:t>
      </w:r>
    </w:p>
    <w:p w14:paraId="0E01B1A2" w14:textId="77777777" w:rsidR="00725EFA" w:rsidRDefault="00725EFA">
      <w:pPr>
        <w:pStyle w:val="BodyText"/>
        <w:rPr>
          <w:sz w:val="24"/>
        </w:rPr>
      </w:pPr>
    </w:p>
    <w:p w14:paraId="720845C0" w14:textId="77777777" w:rsidR="00725EFA" w:rsidRDefault="00725EFA">
      <w:pPr>
        <w:pStyle w:val="BodyText"/>
        <w:spacing w:before="11"/>
        <w:rPr>
          <w:sz w:val="19"/>
        </w:rPr>
      </w:pPr>
    </w:p>
    <w:p w14:paraId="4268D5E7" w14:textId="22815A85" w:rsidR="00725EFA" w:rsidRDefault="004401D5">
      <w:pPr>
        <w:pStyle w:val="BodyText"/>
        <w:spacing w:line="360" w:lineRule="auto"/>
        <w:ind w:left="312" w:right="463"/>
        <w:jc w:val="both"/>
      </w:pPr>
      <w:r>
        <w:t xml:space="preserve">ID badges are a security tool. Your ID badge will be issued to you before you start work for </w:t>
      </w:r>
      <w:r w:rsidR="00BB2E34">
        <w:t xml:space="preserve">A1 Staffing </w:t>
      </w:r>
      <w:r>
        <w:t>Ltd and should be worn whenever you are on an assignment booked through us. The ID badge displays your photograph, name, job title and expiry date. Your ID badge will be valid for a year and you will automatically be issued a new ID badge as your current one expires. Should you not receive an updated ID badge or lose your current badge, you can request a new badge via your Consultant.</w:t>
      </w:r>
    </w:p>
    <w:p w14:paraId="4AE2E233" w14:textId="77777777" w:rsidR="00725EFA" w:rsidRDefault="00725EFA">
      <w:pPr>
        <w:pStyle w:val="BodyText"/>
        <w:spacing w:before="10"/>
        <w:rPr>
          <w:sz w:val="32"/>
        </w:rPr>
      </w:pPr>
    </w:p>
    <w:p w14:paraId="7D0C8BDA" w14:textId="020B937C" w:rsidR="00725EFA" w:rsidRDefault="004401D5">
      <w:pPr>
        <w:pStyle w:val="BodyText"/>
        <w:spacing w:line="362" w:lineRule="auto"/>
        <w:ind w:left="312" w:right="472"/>
        <w:jc w:val="both"/>
      </w:pPr>
      <w:r>
        <w:t xml:space="preserve">Failure to comply with any of these requirements could result in you being refused permission to work by the Client. Badges must be returned to us on termination of your employment with </w:t>
      </w:r>
      <w:r w:rsidR="00BB2E34">
        <w:t xml:space="preserve">A1 Staffing </w:t>
      </w:r>
      <w:r>
        <w:t>Ltd.</w:t>
      </w:r>
    </w:p>
    <w:p w14:paraId="655E156A" w14:textId="77777777" w:rsidR="00725EFA" w:rsidRDefault="00725EFA">
      <w:pPr>
        <w:pStyle w:val="BodyText"/>
        <w:spacing w:before="7"/>
        <w:rPr>
          <w:sz w:val="32"/>
        </w:rPr>
      </w:pPr>
    </w:p>
    <w:p w14:paraId="65688103" w14:textId="77777777" w:rsidR="00725EFA" w:rsidRPr="00BB2E34" w:rsidRDefault="004401D5">
      <w:pPr>
        <w:pStyle w:val="Heading3"/>
        <w:numPr>
          <w:ilvl w:val="1"/>
          <w:numId w:val="20"/>
        </w:numPr>
        <w:tabs>
          <w:tab w:val="left" w:pos="1033"/>
        </w:tabs>
        <w:jc w:val="both"/>
        <w:rPr>
          <w:color w:val="0070C0"/>
        </w:rPr>
      </w:pPr>
      <w:r w:rsidRPr="00BB2E34">
        <w:rPr>
          <w:color w:val="0070C0"/>
        </w:rPr>
        <w:t>Uniform and Dress Code</w:t>
      </w:r>
    </w:p>
    <w:p w14:paraId="752A3371" w14:textId="62FF9CB4" w:rsidR="00725EFA" w:rsidRDefault="004401D5">
      <w:pPr>
        <w:pStyle w:val="BodyText"/>
        <w:spacing w:before="151" w:line="360" w:lineRule="auto"/>
        <w:ind w:left="312" w:right="465"/>
        <w:jc w:val="both"/>
      </w:pPr>
      <w:r>
        <w:t xml:space="preserve">All Agency Workers are required to wear the full </w:t>
      </w:r>
      <w:r w:rsidR="00E367CC">
        <w:t xml:space="preserve">A1 Staffing </w:t>
      </w:r>
      <w:r>
        <w:t>Ltd uniform or alternative dress code as specifically advised at the time of booking. This will apply to all hours spent on duty. Please ensure when you accept an assignment that you are aware of the appropriate dress code / uniform required and that you are able to accommodate this requirement.</w:t>
      </w:r>
    </w:p>
    <w:p w14:paraId="6F0470B5" w14:textId="77777777" w:rsidR="00725EFA" w:rsidRDefault="00725EFA">
      <w:pPr>
        <w:pStyle w:val="BodyText"/>
        <w:spacing w:before="10"/>
        <w:rPr>
          <w:sz w:val="32"/>
        </w:rPr>
      </w:pPr>
    </w:p>
    <w:p w14:paraId="1864B6EF" w14:textId="5391A500" w:rsidR="00725EFA" w:rsidRDefault="004401D5">
      <w:pPr>
        <w:pStyle w:val="BodyText"/>
        <w:spacing w:before="1"/>
        <w:ind w:left="312"/>
        <w:jc w:val="both"/>
      </w:pPr>
      <w:r>
        <w:t xml:space="preserve">The full </w:t>
      </w:r>
      <w:r w:rsidR="00BB2E34">
        <w:t xml:space="preserve">A1 Staffing </w:t>
      </w:r>
      <w:r>
        <w:t>Ltd uniform consists of:</w:t>
      </w:r>
    </w:p>
    <w:p w14:paraId="6ACAA6F1" w14:textId="77777777" w:rsidR="00725EFA" w:rsidRDefault="00725EFA">
      <w:pPr>
        <w:pStyle w:val="BodyText"/>
        <w:rPr>
          <w:sz w:val="24"/>
        </w:rPr>
      </w:pPr>
    </w:p>
    <w:p w14:paraId="7B736D9F" w14:textId="77777777" w:rsidR="00725EFA" w:rsidRDefault="00725EFA">
      <w:pPr>
        <w:pStyle w:val="BodyText"/>
        <w:spacing w:before="11"/>
        <w:rPr>
          <w:sz w:val="19"/>
        </w:rPr>
      </w:pPr>
    </w:p>
    <w:p w14:paraId="1641798E" w14:textId="28FB793B" w:rsidR="00725EFA" w:rsidRDefault="004401D5">
      <w:pPr>
        <w:pStyle w:val="ListParagraph"/>
        <w:numPr>
          <w:ilvl w:val="0"/>
          <w:numId w:val="11"/>
        </w:numPr>
        <w:tabs>
          <w:tab w:val="left" w:pos="672"/>
        </w:tabs>
        <w:jc w:val="both"/>
      </w:pPr>
      <w:r>
        <w:t xml:space="preserve">White </w:t>
      </w:r>
      <w:r w:rsidR="00BB2E34">
        <w:t xml:space="preserve">A1 Staffing </w:t>
      </w:r>
      <w:r>
        <w:t>Ltd tunic: clean and ironed at all</w:t>
      </w:r>
      <w:r>
        <w:rPr>
          <w:spacing w:val="-5"/>
        </w:rPr>
        <w:t xml:space="preserve"> </w:t>
      </w:r>
      <w:r>
        <w:t>times</w:t>
      </w:r>
    </w:p>
    <w:p w14:paraId="68E0FBC0" w14:textId="77777777" w:rsidR="00725EFA" w:rsidRDefault="004401D5">
      <w:pPr>
        <w:pStyle w:val="ListParagraph"/>
        <w:numPr>
          <w:ilvl w:val="0"/>
          <w:numId w:val="11"/>
        </w:numPr>
        <w:tabs>
          <w:tab w:val="left" w:pos="672"/>
        </w:tabs>
        <w:spacing w:before="129"/>
        <w:jc w:val="both"/>
      </w:pPr>
      <w:r>
        <w:t xml:space="preserve">Smart black or </w:t>
      </w:r>
      <w:proofErr w:type="gramStart"/>
      <w:r>
        <w:t>navy blue</w:t>
      </w:r>
      <w:proofErr w:type="gramEnd"/>
      <w:r>
        <w:t xml:space="preserve"> trousers: no jeans or</w:t>
      </w:r>
      <w:r>
        <w:rPr>
          <w:spacing w:val="-2"/>
        </w:rPr>
        <w:t xml:space="preserve"> </w:t>
      </w:r>
      <w:r>
        <w:t>combats</w:t>
      </w:r>
    </w:p>
    <w:p w14:paraId="1A26D350" w14:textId="77777777" w:rsidR="00725EFA" w:rsidRDefault="004401D5">
      <w:pPr>
        <w:pStyle w:val="ListParagraph"/>
        <w:numPr>
          <w:ilvl w:val="0"/>
          <w:numId w:val="11"/>
        </w:numPr>
        <w:tabs>
          <w:tab w:val="left" w:pos="672"/>
        </w:tabs>
        <w:spacing w:before="186"/>
        <w:jc w:val="both"/>
      </w:pPr>
      <w:r>
        <w:t>Smart and practical black shoes: flat, waterproof,</w:t>
      </w:r>
      <w:r>
        <w:rPr>
          <w:spacing w:val="-4"/>
        </w:rPr>
        <w:t xml:space="preserve"> </w:t>
      </w:r>
      <w:proofErr w:type="gramStart"/>
      <w:r>
        <w:t>closed-toe</w:t>
      </w:r>
      <w:proofErr w:type="gramEnd"/>
    </w:p>
    <w:p w14:paraId="5E856061" w14:textId="1096749F" w:rsidR="00725EFA" w:rsidRDefault="00BB2E34">
      <w:pPr>
        <w:pStyle w:val="ListParagraph"/>
        <w:numPr>
          <w:ilvl w:val="0"/>
          <w:numId w:val="11"/>
        </w:numPr>
        <w:tabs>
          <w:tab w:val="left" w:pos="672"/>
        </w:tabs>
        <w:spacing w:before="189"/>
        <w:jc w:val="both"/>
      </w:pPr>
      <w:r>
        <w:t xml:space="preserve">A1 Staffing </w:t>
      </w:r>
      <w:r w:rsidR="004401D5">
        <w:t>Ltd ID</w:t>
      </w:r>
      <w:r w:rsidR="004401D5">
        <w:rPr>
          <w:spacing w:val="-3"/>
        </w:rPr>
        <w:t xml:space="preserve"> </w:t>
      </w:r>
      <w:r w:rsidR="004401D5">
        <w:t>Badge</w:t>
      </w:r>
    </w:p>
    <w:p w14:paraId="3DCF4B8B" w14:textId="77777777" w:rsidR="00725EFA" w:rsidRDefault="00725EFA">
      <w:pPr>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5491F953" w14:textId="54C83C0B" w:rsidR="00725EFA" w:rsidRDefault="004401D5">
      <w:pPr>
        <w:spacing w:before="69" w:line="357" w:lineRule="auto"/>
        <w:ind w:left="312" w:right="465"/>
        <w:jc w:val="both"/>
        <w:rPr>
          <w:b/>
        </w:rPr>
      </w:pPr>
      <w:r>
        <w:lastRenderedPageBreak/>
        <w:t xml:space="preserve">Your clothing should at all times appear professional and acceptable to represent the </w:t>
      </w:r>
      <w:r w:rsidR="00BB2E34">
        <w:t xml:space="preserve">a1 Staffing </w:t>
      </w:r>
      <w:r>
        <w:t xml:space="preserve">Ltd and suit the Client. </w:t>
      </w:r>
      <w:r>
        <w:rPr>
          <w:b/>
        </w:rPr>
        <w:t xml:space="preserve">Your ID badge </w:t>
      </w:r>
      <w:proofErr w:type="gramStart"/>
      <w:r>
        <w:rPr>
          <w:b/>
        </w:rPr>
        <w:t>must</w:t>
      </w:r>
      <w:proofErr w:type="gramEnd"/>
      <w:r>
        <w:rPr>
          <w:b/>
        </w:rPr>
        <w:t xml:space="preserve"> visible at all times.</w:t>
      </w:r>
    </w:p>
    <w:p w14:paraId="7F16B938" w14:textId="77777777" w:rsidR="00725EFA" w:rsidRDefault="00725EFA">
      <w:pPr>
        <w:pStyle w:val="BodyText"/>
        <w:spacing w:before="6"/>
        <w:rPr>
          <w:b/>
          <w:sz w:val="33"/>
        </w:rPr>
      </w:pPr>
    </w:p>
    <w:p w14:paraId="25CC91E8" w14:textId="77777777" w:rsidR="00725EFA" w:rsidRDefault="004401D5">
      <w:pPr>
        <w:pStyle w:val="BodyText"/>
        <w:spacing w:line="360" w:lineRule="auto"/>
        <w:ind w:left="312" w:right="470"/>
        <w:jc w:val="both"/>
      </w:pPr>
      <w:r>
        <w:t>Your uniform should only be put on once you are on the facility premises due to infection control purposes. This is a requirement of most Clients.</w:t>
      </w:r>
    </w:p>
    <w:p w14:paraId="34062ECC" w14:textId="77777777" w:rsidR="00725EFA" w:rsidRDefault="00725EFA">
      <w:pPr>
        <w:pStyle w:val="BodyText"/>
        <w:spacing w:before="11"/>
        <w:rPr>
          <w:sz w:val="32"/>
        </w:rPr>
      </w:pPr>
    </w:p>
    <w:p w14:paraId="6C3E26D1" w14:textId="77777777" w:rsidR="00725EFA" w:rsidRDefault="004401D5">
      <w:pPr>
        <w:pStyle w:val="BodyText"/>
        <w:spacing w:line="360" w:lineRule="auto"/>
        <w:ind w:left="312" w:right="463"/>
        <w:jc w:val="both"/>
      </w:pPr>
      <w:r>
        <w:t xml:space="preserve">Health and safety must be considered at all times. Shoes should not have a heel higher than one inch unless medically required in the circumstances of a disability. Open toe sandals are considered as a hazard as spillage could injure. </w:t>
      </w:r>
      <w:r>
        <w:rPr>
          <w:b/>
        </w:rPr>
        <w:t>No jewellery other than plain wedding bands and small stud earrings are acceptable</w:t>
      </w:r>
      <w:r>
        <w:t>. Watches are not to be worn on the wrist. Nail varnish and/or false nails are not permitted for clinical work due to infection control concerns. Nails should be kept clean, bare and cut down/neat.</w:t>
      </w:r>
    </w:p>
    <w:p w14:paraId="2764108B" w14:textId="77777777" w:rsidR="00725EFA" w:rsidRDefault="00725EFA">
      <w:pPr>
        <w:pStyle w:val="BodyText"/>
        <w:spacing w:before="10"/>
        <w:rPr>
          <w:sz w:val="32"/>
        </w:rPr>
      </w:pPr>
    </w:p>
    <w:p w14:paraId="44DB7EA3" w14:textId="77777777" w:rsidR="00725EFA" w:rsidRDefault="004401D5">
      <w:pPr>
        <w:pStyle w:val="Heading4"/>
        <w:spacing w:line="360" w:lineRule="auto"/>
        <w:ind w:right="471"/>
      </w:pPr>
      <w:r>
        <w:t>Personal Protective Equipment is supplied where appropriate within most units; please ensure that you wear the necessary PPE to eliminate/lower any risk to your personal health.</w:t>
      </w:r>
    </w:p>
    <w:p w14:paraId="3395FA66" w14:textId="77777777" w:rsidR="00725EFA" w:rsidRDefault="00725EFA">
      <w:pPr>
        <w:pStyle w:val="BodyText"/>
        <w:spacing w:before="2"/>
        <w:rPr>
          <w:b/>
          <w:sz w:val="33"/>
        </w:rPr>
      </w:pPr>
    </w:p>
    <w:p w14:paraId="1BB3E3F6" w14:textId="6B89E492" w:rsidR="00725EFA" w:rsidRDefault="00BB2E34">
      <w:pPr>
        <w:pStyle w:val="BodyText"/>
        <w:spacing w:line="360" w:lineRule="auto"/>
        <w:ind w:left="312" w:right="467"/>
        <w:jc w:val="both"/>
      </w:pPr>
      <w:r>
        <w:t xml:space="preserve">A1 Staffing </w:t>
      </w:r>
      <w:r w:rsidR="004401D5">
        <w:t>Ltd operates an anti-discriminatory policy and would consider it a disciplinary offence for anyone to wear offensive slogans political or otherwise where there is the possibility of offending a Client or colleagues with whom you are working.</w:t>
      </w:r>
    </w:p>
    <w:p w14:paraId="5F3D2417" w14:textId="77777777" w:rsidR="00725EFA" w:rsidRDefault="00725EFA">
      <w:pPr>
        <w:pStyle w:val="BodyText"/>
        <w:spacing w:before="2"/>
        <w:rPr>
          <w:sz w:val="33"/>
        </w:rPr>
      </w:pPr>
    </w:p>
    <w:p w14:paraId="479E6A62" w14:textId="77777777" w:rsidR="00725EFA" w:rsidRDefault="004401D5">
      <w:pPr>
        <w:pStyle w:val="BodyText"/>
        <w:spacing w:line="360" w:lineRule="auto"/>
        <w:ind w:left="312" w:right="466"/>
        <w:jc w:val="both"/>
      </w:pPr>
      <w:r>
        <w:t>It is your responsibility to ensure your uniform is kept clean, laundered, ironed and neat at all times. Please take care with your personal hygiene at all times.</w:t>
      </w:r>
    </w:p>
    <w:p w14:paraId="23641E40" w14:textId="77777777" w:rsidR="00725EFA" w:rsidRDefault="00725EFA">
      <w:pPr>
        <w:pStyle w:val="BodyText"/>
        <w:spacing w:before="10"/>
        <w:rPr>
          <w:sz w:val="32"/>
        </w:rPr>
      </w:pPr>
    </w:p>
    <w:p w14:paraId="52E93F43" w14:textId="77777777" w:rsidR="00725EFA" w:rsidRDefault="004401D5">
      <w:pPr>
        <w:pStyle w:val="BodyText"/>
        <w:ind w:left="312"/>
        <w:jc w:val="both"/>
      </w:pPr>
      <w:r>
        <w:t>You should ensure you have enough uniforms to cover the amount of shifts you work.</w:t>
      </w:r>
    </w:p>
    <w:p w14:paraId="592CC827" w14:textId="77777777" w:rsidR="00725EFA" w:rsidRDefault="00725EFA">
      <w:pPr>
        <w:pStyle w:val="BodyText"/>
        <w:rPr>
          <w:sz w:val="24"/>
        </w:rPr>
      </w:pPr>
    </w:p>
    <w:p w14:paraId="26075FB4" w14:textId="77777777" w:rsidR="00725EFA" w:rsidRDefault="00725EFA">
      <w:pPr>
        <w:pStyle w:val="BodyText"/>
        <w:rPr>
          <w:sz w:val="20"/>
        </w:rPr>
      </w:pPr>
    </w:p>
    <w:p w14:paraId="03EF4693" w14:textId="77777777" w:rsidR="00725EFA" w:rsidRDefault="004401D5">
      <w:pPr>
        <w:pStyle w:val="ListParagraph"/>
        <w:numPr>
          <w:ilvl w:val="0"/>
          <w:numId w:val="10"/>
        </w:numPr>
        <w:tabs>
          <w:tab w:val="left" w:pos="509"/>
        </w:tabs>
        <w:jc w:val="both"/>
      </w:pPr>
      <w:r>
        <w:t>if you are part-time you should have at least 2</w:t>
      </w:r>
      <w:r>
        <w:rPr>
          <w:spacing w:val="-5"/>
        </w:rPr>
        <w:t xml:space="preserve"> </w:t>
      </w:r>
      <w:r>
        <w:t>uniforms</w:t>
      </w:r>
    </w:p>
    <w:p w14:paraId="0D732223" w14:textId="77777777" w:rsidR="00725EFA" w:rsidRDefault="004401D5">
      <w:pPr>
        <w:pStyle w:val="ListParagraph"/>
        <w:numPr>
          <w:ilvl w:val="0"/>
          <w:numId w:val="10"/>
        </w:numPr>
        <w:tabs>
          <w:tab w:val="left" w:pos="509"/>
        </w:tabs>
        <w:spacing w:before="128"/>
        <w:jc w:val="both"/>
      </w:pPr>
      <w:r>
        <w:t>if you are full-time then ensure you have at least 4</w:t>
      </w:r>
      <w:r>
        <w:rPr>
          <w:spacing w:val="-8"/>
        </w:rPr>
        <w:t xml:space="preserve"> </w:t>
      </w:r>
      <w:r>
        <w:t>uniforms</w:t>
      </w:r>
    </w:p>
    <w:p w14:paraId="14F15D0D" w14:textId="77777777" w:rsidR="00725EFA" w:rsidRDefault="00725EFA">
      <w:pPr>
        <w:pStyle w:val="BodyText"/>
        <w:rPr>
          <w:sz w:val="24"/>
        </w:rPr>
      </w:pPr>
    </w:p>
    <w:p w14:paraId="0A8B8861" w14:textId="77777777" w:rsidR="00725EFA" w:rsidRDefault="00725EFA">
      <w:pPr>
        <w:pStyle w:val="BodyText"/>
        <w:rPr>
          <w:sz w:val="20"/>
        </w:rPr>
      </w:pPr>
    </w:p>
    <w:p w14:paraId="25FB9DBF" w14:textId="77777777" w:rsidR="00725EFA" w:rsidRDefault="004401D5">
      <w:pPr>
        <w:pStyle w:val="BodyText"/>
        <w:ind w:left="312"/>
        <w:jc w:val="both"/>
      </w:pPr>
      <w:r>
        <w:t>If you require further uniforms, please contact your Consultant ASAP</w:t>
      </w:r>
    </w:p>
    <w:p w14:paraId="40DF7E2E" w14:textId="77777777" w:rsidR="00725EFA" w:rsidRDefault="00725EFA">
      <w:pPr>
        <w:pStyle w:val="BodyText"/>
        <w:rPr>
          <w:sz w:val="24"/>
        </w:rPr>
      </w:pPr>
    </w:p>
    <w:p w14:paraId="58F883B9" w14:textId="77777777" w:rsidR="00725EFA" w:rsidRDefault="00725EFA">
      <w:pPr>
        <w:pStyle w:val="BodyText"/>
        <w:spacing w:before="10"/>
        <w:rPr>
          <w:sz w:val="19"/>
        </w:rPr>
      </w:pPr>
    </w:p>
    <w:p w14:paraId="50E24851" w14:textId="77777777" w:rsidR="00725EFA" w:rsidRPr="00BB2E34" w:rsidRDefault="004401D5">
      <w:pPr>
        <w:pStyle w:val="Heading3"/>
        <w:numPr>
          <w:ilvl w:val="1"/>
          <w:numId w:val="20"/>
        </w:numPr>
        <w:tabs>
          <w:tab w:val="left" w:pos="1033"/>
        </w:tabs>
        <w:jc w:val="both"/>
        <w:rPr>
          <w:color w:val="0070C0"/>
        </w:rPr>
      </w:pPr>
      <w:r w:rsidRPr="00BB2E34">
        <w:rPr>
          <w:color w:val="0070C0"/>
        </w:rPr>
        <w:t>Acceptance of</w:t>
      </w:r>
      <w:r w:rsidRPr="00BB2E34">
        <w:rPr>
          <w:color w:val="0070C0"/>
          <w:spacing w:val="2"/>
        </w:rPr>
        <w:t xml:space="preserve"> </w:t>
      </w:r>
      <w:r w:rsidRPr="00BB2E34">
        <w:rPr>
          <w:color w:val="0070C0"/>
        </w:rPr>
        <w:t>Assignments</w:t>
      </w:r>
    </w:p>
    <w:p w14:paraId="13FD2BC9" w14:textId="77777777" w:rsidR="00725EFA" w:rsidRDefault="004401D5">
      <w:pPr>
        <w:pStyle w:val="BodyText"/>
        <w:spacing w:before="151" w:line="360" w:lineRule="auto"/>
        <w:ind w:left="312" w:right="464"/>
        <w:jc w:val="both"/>
      </w:pPr>
      <w:r>
        <w:t>You are required to work competently; you must possess the knowledge, skills and abilities required for lawful, safe and effective work without direct supervision. You must acknowledge the limits of your professional competence and only undertake roles and accept responsibilities for those activities which you are capable to undertake. In view of this, please ensure that prior to agreeing to accept an assignment, you are satisfied that you have the skill level and competence to perform the role safely.</w:t>
      </w:r>
    </w:p>
    <w:p w14:paraId="7285881F"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07C3FFC2" w14:textId="1C109CB1" w:rsidR="00725EFA" w:rsidRDefault="004401D5">
      <w:pPr>
        <w:pStyle w:val="BodyText"/>
        <w:spacing w:before="69" w:line="360" w:lineRule="auto"/>
        <w:ind w:left="312" w:right="464"/>
        <w:jc w:val="both"/>
      </w:pPr>
      <w:r>
        <w:lastRenderedPageBreak/>
        <w:t xml:space="preserve">Please note that even if you feel you are competent to undertake a particular task you must check that the </w:t>
      </w:r>
      <w:r>
        <w:rPr>
          <w:sz w:val="24"/>
        </w:rPr>
        <w:t xml:space="preserve">Client’s </w:t>
      </w:r>
      <w:r>
        <w:t xml:space="preserve">Policy &amp; Procedure enables you as an Agency Worker to complete the required task. The Client may ask </w:t>
      </w:r>
      <w:r w:rsidR="00BB2E34">
        <w:t xml:space="preserve">A1 Staffing </w:t>
      </w:r>
      <w:r>
        <w:t>Ltd to provide a copy of your CV before accepting you as an Agency Worker. The Client also reserves the right to accept or decline a</w:t>
      </w:r>
      <w:r w:rsidR="00BB2E34">
        <w:t>n</w:t>
      </w:r>
      <w:r>
        <w:t xml:space="preserve"> </w:t>
      </w:r>
      <w:r w:rsidR="00BB2E34">
        <w:t xml:space="preserve">A1 Staffing </w:t>
      </w:r>
      <w:r>
        <w:t>Ltd Agency Worker for an assignment.</w:t>
      </w:r>
    </w:p>
    <w:p w14:paraId="05375793" w14:textId="77777777" w:rsidR="00725EFA" w:rsidRDefault="00725EFA">
      <w:pPr>
        <w:pStyle w:val="BodyText"/>
        <w:spacing w:before="10"/>
        <w:rPr>
          <w:sz w:val="32"/>
        </w:rPr>
      </w:pPr>
    </w:p>
    <w:p w14:paraId="37274851" w14:textId="77777777" w:rsidR="00725EFA" w:rsidRPr="00E26B84" w:rsidRDefault="004401D5">
      <w:pPr>
        <w:pStyle w:val="Heading3"/>
        <w:numPr>
          <w:ilvl w:val="1"/>
          <w:numId w:val="20"/>
        </w:numPr>
        <w:tabs>
          <w:tab w:val="left" w:pos="1033"/>
        </w:tabs>
        <w:jc w:val="both"/>
        <w:rPr>
          <w:color w:val="0070C0"/>
        </w:rPr>
      </w:pPr>
      <w:r w:rsidRPr="00E26B84">
        <w:rPr>
          <w:color w:val="0070C0"/>
        </w:rPr>
        <w:t>First Assignment with New</w:t>
      </w:r>
      <w:r w:rsidRPr="00E26B84">
        <w:rPr>
          <w:color w:val="0070C0"/>
          <w:spacing w:val="5"/>
        </w:rPr>
        <w:t xml:space="preserve"> </w:t>
      </w:r>
      <w:r w:rsidRPr="00E26B84">
        <w:rPr>
          <w:color w:val="0070C0"/>
        </w:rPr>
        <w:t>Clients</w:t>
      </w:r>
    </w:p>
    <w:p w14:paraId="790E21D1" w14:textId="77777777" w:rsidR="00725EFA" w:rsidRDefault="004401D5">
      <w:pPr>
        <w:pStyle w:val="BodyText"/>
        <w:spacing w:before="149" w:line="360" w:lineRule="auto"/>
        <w:ind w:left="312" w:right="469"/>
        <w:jc w:val="both"/>
      </w:pPr>
      <w:r>
        <w:t xml:space="preserve">Please ensure that you arrive in good </w:t>
      </w:r>
      <w:proofErr w:type="gramStart"/>
      <w:r>
        <w:t>time, and</w:t>
      </w:r>
      <w:proofErr w:type="gramEnd"/>
      <w:r>
        <w:t xml:space="preserve"> meet with the specified contact person as agreed. At the start of each assignment in an establishment, ward or department with which you are unfamiliar you must request and receive a comprehensive orientation including the</w:t>
      </w:r>
      <w:r>
        <w:rPr>
          <w:spacing w:val="-12"/>
        </w:rPr>
        <w:t xml:space="preserve"> </w:t>
      </w:r>
      <w:r>
        <w:t>following:</w:t>
      </w:r>
    </w:p>
    <w:p w14:paraId="2E343953" w14:textId="77777777" w:rsidR="00725EFA" w:rsidRDefault="00725EFA">
      <w:pPr>
        <w:pStyle w:val="BodyText"/>
        <w:spacing w:before="10"/>
        <w:rPr>
          <w:sz w:val="32"/>
        </w:rPr>
      </w:pPr>
    </w:p>
    <w:p w14:paraId="2487FC4C" w14:textId="77777777" w:rsidR="00725EFA" w:rsidRDefault="004401D5">
      <w:pPr>
        <w:pStyle w:val="ListParagraph"/>
        <w:numPr>
          <w:ilvl w:val="0"/>
          <w:numId w:val="19"/>
        </w:numPr>
        <w:tabs>
          <w:tab w:val="left" w:pos="672"/>
        </w:tabs>
        <w:jc w:val="both"/>
      </w:pPr>
      <w:r>
        <w:t>Fire policies relating to the</w:t>
      </w:r>
      <w:r>
        <w:rPr>
          <w:spacing w:val="-3"/>
        </w:rPr>
        <w:t xml:space="preserve"> </w:t>
      </w:r>
      <w:r>
        <w:t>establishment.</w:t>
      </w:r>
    </w:p>
    <w:p w14:paraId="0FE6AC9B" w14:textId="77777777" w:rsidR="00725EFA" w:rsidRDefault="004401D5">
      <w:pPr>
        <w:pStyle w:val="ListParagraph"/>
        <w:numPr>
          <w:ilvl w:val="0"/>
          <w:numId w:val="19"/>
        </w:numPr>
        <w:tabs>
          <w:tab w:val="left" w:pos="672"/>
        </w:tabs>
        <w:spacing w:before="184"/>
        <w:jc w:val="both"/>
      </w:pPr>
      <w:r>
        <w:t>Security issues relating to the</w:t>
      </w:r>
      <w:r>
        <w:rPr>
          <w:spacing w:val="-7"/>
        </w:rPr>
        <w:t xml:space="preserve"> </w:t>
      </w:r>
      <w:r>
        <w:t>establishment.</w:t>
      </w:r>
    </w:p>
    <w:p w14:paraId="1F78643E" w14:textId="77777777" w:rsidR="00725EFA" w:rsidRDefault="004401D5">
      <w:pPr>
        <w:pStyle w:val="ListParagraph"/>
        <w:numPr>
          <w:ilvl w:val="0"/>
          <w:numId w:val="19"/>
        </w:numPr>
        <w:tabs>
          <w:tab w:val="left" w:pos="672"/>
        </w:tabs>
        <w:spacing w:before="185"/>
        <w:jc w:val="both"/>
      </w:pPr>
      <w:r>
        <w:t>Moving &amp; Handling policies relating to the</w:t>
      </w:r>
      <w:r>
        <w:rPr>
          <w:spacing w:val="-2"/>
        </w:rPr>
        <w:t xml:space="preserve"> </w:t>
      </w:r>
      <w:r>
        <w:t>establishment.</w:t>
      </w:r>
    </w:p>
    <w:p w14:paraId="68AA5F42" w14:textId="77777777" w:rsidR="00725EFA" w:rsidRDefault="004401D5">
      <w:pPr>
        <w:pStyle w:val="ListParagraph"/>
        <w:numPr>
          <w:ilvl w:val="0"/>
          <w:numId w:val="19"/>
        </w:numPr>
        <w:tabs>
          <w:tab w:val="left" w:pos="672"/>
        </w:tabs>
        <w:spacing w:before="184"/>
        <w:jc w:val="both"/>
      </w:pPr>
      <w:r>
        <w:t>Any “Hot Spots" and "Violent Episodes" to be aware of and the establishment's policies for</w:t>
      </w:r>
      <w:r>
        <w:rPr>
          <w:spacing w:val="-28"/>
        </w:rPr>
        <w:t xml:space="preserve"> </w:t>
      </w:r>
      <w:r>
        <w:t>this.</w:t>
      </w:r>
    </w:p>
    <w:p w14:paraId="6B1564C7" w14:textId="77777777" w:rsidR="00725EFA" w:rsidRDefault="004401D5">
      <w:pPr>
        <w:pStyle w:val="ListParagraph"/>
        <w:numPr>
          <w:ilvl w:val="0"/>
          <w:numId w:val="19"/>
        </w:numPr>
        <w:tabs>
          <w:tab w:val="left" w:pos="672"/>
        </w:tabs>
        <w:spacing w:before="181"/>
        <w:jc w:val="both"/>
      </w:pPr>
      <w:r>
        <w:t>The Crash Call</w:t>
      </w:r>
      <w:r>
        <w:rPr>
          <w:spacing w:val="-4"/>
        </w:rPr>
        <w:t xml:space="preserve"> </w:t>
      </w:r>
      <w:r>
        <w:t>procedure.</w:t>
      </w:r>
    </w:p>
    <w:p w14:paraId="2EC82586" w14:textId="77777777" w:rsidR="00725EFA" w:rsidRDefault="004401D5">
      <w:pPr>
        <w:pStyle w:val="ListParagraph"/>
        <w:numPr>
          <w:ilvl w:val="0"/>
          <w:numId w:val="19"/>
        </w:numPr>
        <w:tabs>
          <w:tab w:val="left" w:pos="672"/>
        </w:tabs>
        <w:spacing w:before="184"/>
        <w:jc w:val="both"/>
      </w:pPr>
      <w:r>
        <w:t>Any Health and Safety issues relating to your placement in the</w:t>
      </w:r>
      <w:r>
        <w:rPr>
          <w:spacing w:val="-11"/>
        </w:rPr>
        <w:t xml:space="preserve"> </w:t>
      </w:r>
      <w:r>
        <w:t>establishment.</w:t>
      </w:r>
    </w:p>
    <w:p w14:paraId="4F5449A4" w14:textId="77777777" w:rsidR="00725EFA" w:rsidRDefault="004401D5">
      <w:pPr>
        <w:pStyle w:val="ListParagraph"/>
        <w:numPr>
          <w:ilvl w:val="0"/>
          <w:numId w:val="19"/>
        </w:numPr>
        <w:tabs>
          <w:tab w:val="left" w:pos="672"/>
        </w:tabs>
        <w:spacing w:before="187"/>
        <w:jc w:val="both"/>
      </w:pPr>
      <w:r>
        <w:t xml:space="preserve">Additional relevant policies, </w:t>
      </w:r>
      <w:proofErr w:type="gramStart"/>
      <w:r>
        <w:t>e.g.</w:t>
      </w:r>
      <w:proofErr w:type="gramEnd"/>
      <w:r>
        <w:t xml:space="preserve"> relating to Information</w:t>
      </w:r>
      <w:r>
        <w:rPr>
          <w:spacing w:val="-6"/>
        </w:rPr>
        <w:t xml:space="preserve"> </w:t>
      </w:r>
      <w:r>
        <w:t>Security/Confidentiality.</w:t>
      </w:r>
    </w:p>
    <w:p w14:paraId="6F99E8C0" w14:textId="77777777" w:rsidR="00725EFA" w:rsidRDefault="00725EFA">
      <w:pPr>
        <w:pStyle w:val="BodyText"/>
        <w:rPr>
          <w:sz w:val="26"/>
        </w:rPr>
      </w:pPr>
    </w:p>
    <w:p w14:paraId="7E82F539" w14:textId="77777777" w:rsidR="00725EFA" w:rsidRDefault="004401D5">
      <w:pPr>
        <w:pStyle w:val="BodyText"/>
        <w:spacing w:before="207" w:line="360" w:lineRule="auto"/>
        <w:ind w:left="312" w:right="466"/>
        <w:jc w:val="both"/>
      </w:pPr>
      <w:r>
        <w:t xml:space="preserve">It is your responsibility to ensure you are aware of any emergency telephone numbers </w:t>
      </w:r>
      <w:proofErr w:type="gramStart"/>
      <w:r>
        <w:t>e.g.</w:t>
      </w:r>
      <w:proofErr w:type="gramEnd"/>
      <w:r>
        <w:t xml:space="preserve"> cardiac arrest number, for the area in which you have accepted your shift.</w:t>
      </w:r>
    </w:p>
    <w:p w14:paraId="01068612" w14:textId="77777777" w:rsidR="00725EFA" w:rsidRDefault="00725EFA">
      <w:pPr>
        <w:pStyle w:val="BodyText"/>
        <w:spacing w:before="11"/>
        <w:rPr>
          <w:sz w:val="32"/>
        </w:rPr>
      </w:pPr>
    </w:p>
    <w:p w14:paraId="7252057A" w14:textId="77777777" w:rsidR="00725EFA" w:rsidRDefault="004401D5">
      <w:pPr>
        <w:pStyle w:val="BodyText"/>
        <w:spacing w:line="360" w:lineRule="auto"/>
        <w:ind w:left="312" w:right="467"/>
        <w:jc w:val="both"/>
      </w:pPr>
      <w:r>
        <w:t>When you attend a booking with a Client for the first time, we will, on completion of the first shift, contact both yourself and the Client to monitor the success of the placement. This forms part of our quality assurance and monitoring process, ensuring that a professional service is provided at all times.</w:t>
      </w:r>
    </w:p>
    <w:p w14:paraId="4FA90837" w14:textId="77777777" w:rsidR="00725EFA" w:rsidRDefault="00725EFA">
      <w:pPr>
        <w:pStyle w:val="BodyText"/>
        <w:spacing w:before="10"/>
        <w:rPr>
          <w:sz w:val="32"/>
        </w:rPr>
      </w:pPr>
    </w:p>
    <w:p w14:paraId="22AD04C4" w14:textId="4457E879" w:rsidR="00725EFA" w:rsidRDefault="004401D5">
      <w:pPr>
        <w:pStyle w:val="BodyText"/>
        <w:spacing w:line="360" w:lineRule="auto"/>
        <w:ind w:left="312" w:right="466"/>
        <w:jc w:val="both"/>
      </w:pPr>
      <w:r>
        <w:t xml:space="preserve">Upon being offered an assignment you will be advised of the grade and type of work you will be expected to perform. </w:t>
      </w:r>
      <w:r>
        <w:rPr>
          <w:spacing w:val="3"/>
        </w:rPr>
        <w:t xml:space="preserve">We </w:t>
      </w:r>
      <w:r>
        <w:t xml:space="preserve">will clarify the extent of responsibility you will be expected to fulfil. If </w:t>
      </w:r>
      <w:proofErr w:type="gramStart"/>
      <w:r>
        <w:t>possible</w:t>
      </w:r>
      <w:proofErr w:type="gramEnd"/>
      <w:r>
        <w:t xml:space="preserve"> we will provide you with a job description from the Client. Failing this we will obtain as much information concerning the placement as possible, in order for you to be able to judge whether the assignment being offered is</w:t>
      </w:r>
      <w:r>
        <w:rPr>
          <w:spacing w:val="-6"/>
        </w:rPr>
        <w:t xml:space="preserve"> </w:t>
      </w:r>
      <w:r>
        <w:t>suitable.</w:t>
      </w:r>
    </w:p>
    <w:p w14:paraId="629CA46C" w14:textId="77777777" w:rsidR="00725EFA" w:rsidRDefault="00725EFA">
      <w:pPr>
        <w:pStyle w:val="BodyText"/>
        <w:rPr>
          <w:sz w:val="33"/>
        </w:rPr>
      </w:pPr>
    </w:p>
    <w:p w14:paraId="2E5CBF8B" w14:textId="77777777" w:rsidR="00725EFA" w:rsidRPr="00BB2E34" w:rsidRDefault="004401D5">
      <w:pPr>
        <w:pStyle w:val="Heading3"/>
        <w:numPr>
          <w:ilvl w:val="1"/>
          <w:numId w:val="20"/>
        </w:numPr>
        <w:tabs>
          <w:tab w:val="left" w:pos="1033"/>
        </w:tabs>
        <w:jc w:val="both"/>
        <w:rPr>
          <w:color w:val="0070C0"/>
        </w:rPr>
      </w:pPr>
      <w:r w:rsidRPr="00BB2E34">
        <w:rPr>
          <w:color w:val="0070C0"/>
        </w:rPr>
        <w:t>Engagement/Employment by a</w:t>
      </w:r>
      <w:r w:rsidRPr="00BB2E34">
        <w:rPr>
          <w:color w:val="0070C0"/>
          <w:spacing w:val="-4"/>
        </w:rPr>
        <w:t xml:space="preserve"> </w:t>
      </w:r>
      <w:r w:rsidRPr="00BB2E34">
        <w:rPr>
          <w:color w:val="0070C0"/>
        </w:rPr>
        <w:t>Client</w:t>
      </w:r>
    </w:p>
    <w:p w14:paraId="372CF816" w14:textId="2E3D0B5A" w:rsidR="00725EFA" w:rsidRDefault="004401D5">
      <w:pPr>
        <w:pStyle w:val="BodyText"/>
        <w:spacing w:before="151" w:line="360" w:lineRule="auto"/>
        <w:ind w:left="312" w:right="461"/>
        <w:jc w:val="both"/>
      </w:pPr>
      <w:r>
        <w:t xml:space="preserve">Our terms of business with our Clients include a requirement that the Clients pay us an appropriate recruitment fee in certain circumstances, if they employ directly any </w:t>
      </w:r>
      <w:r w:rsidR="00BB2E34">
        <w:t xml:space="preserve">A1 Staffing </w:t>
      </w:r>
      <w:r>
        <w:t xml:space="preserve">Agency Worker, who has worked for them previously through </w:t>
      </w:r>
      <w:r w:rsidR="00BB2E34">
        <w:t xml:space="preserve">A1 Staffing </w:t>
      </w:r>
      <w:r>
        <w:t>Ltd. This applies equally</w:t>
      </w:r>
      <w:r>
        <w:rPr>
          <w:spacing w:val="16"/>
        </w:rPr>
        <w:t xml:space="preserve"> </w:t>
      </w:r>
      <w:r>
        <w:t>to</w:t>
      </w:r>
    </w:p>
    <w:p w14:paraId="53362D7F"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607C423E" w14:textId="285FAF5F" w:rsidR="00725EFA" w:rsidRDefault="004401D5">
      <w:pPr>
        <w:pStyle w:val="BodyText"/>
        <w:spacing w:before="69" w:line="360" w:lineRule="auto"/>
        <w:ind w:left="312" w:right="463"/>
        <w:jc w:val="both"/>
      </w:pPr>
      <w:r>
        <w:lastRenderedPageBreak/>
        <w:t xml:space="preserve">agency or permanent posts, full or part-time. You are required by your Terms of Engagement for Agency Workers to notify your Consultant take up any post with a Client of </w:t>
      </w:r>
      <w:r w:rsidR="00B55708">
        <w:t>A</w:t>
      </w:r>
      <w:r w:rsidR="00BB2E34">
        <w:t xml:space="preserve">1 Staffing </w:t>
      </w:r>
      <w:r>
        <w:t xml:space="preserve">Ltd for whom you have worked previously, even if you have terminated your registration with </w:t>
      </w:r>
      <w:r w:rsidR="00B55708">
        <w:t>A</w:t>
      </w:r>
      <w:r w:rsidR="00BB2E34">
        <w:t xml:space="preserve">1 Staffing </w:t>
      </w:r>
      <w:r>
        <w:t>Ltd.</w:t>
      </w:r>
    </w:p>
    <w:p w14:paraId="1A062DF3" w14:textId="77777777" w:rsidR="00725EFA" w:rsidRDefault="00725EFA">
      <w:pPr>
        <w:pStyle w:val="BodyText"/>
        <w:spacing w:before="9"/>
        <w:rPr>
          <w:sz w:val="32"/>
        </w:rPr>
      </w:pPr>
    </w:p>
    <w:p w14:paraId="7A1D8C8E" w14:textId="77777777" w:rsidR="00725EFA" w:rsidRPr="00BB2E34" w:rsidRDefault="004401D5">
      <w:pPr>
        <w:pStyle w:val="Heading3"/>
        <w:numPr>
          <w:ilvl w:val="1"/>
          <w:numId w:val="20"/>
        </w:numPr>
        <w:tabs>
          <w:tab w:val="left" w:pos="1033"/>
        </w:tabs>
        <w:jc w:val="both"/>
        <w:rPr>
          <w:color w:val="0070C0"/>
        </w:rPr>
      </w:pPr>
      <w:r w:rsidRPr="00BB2E34">
        <w:rPr>
          <w:color w:val="0070C0"/>
        </w:rPr>
        <w:t>Completing an</w:t>
      </w:r>
      <w:r w:rsidRPr="00BB2E34">
        <w:rPr>
          <w:color w:val="0070C0"/>
          <w:spacing w:val="2"/>
        </w:rPr>
        <w:t xml:space="preserve"> </w:t>
      </w:r>
      <w:r w:rsidRPr="00BB2E34">
        <w:rPr>
          <w:color w:val="0070C0"/>
        </w:rPr>
        <w:t>Assignment</w:t>
      </w:r>
    </w:p>
    <w:p w14:paraId="5AA61626" w14:textId="412F11E2" w:rsidR="00725EFA" w:rsidRDefault="004401D5">
      <w:pPr>
        <w:pStyle w:val="BodyText"/>
        <w:spacing w:before="151" w:line="360" w:lineRule="auto"/>
        <w:ind w:left="312" w:right="463"/>
        <w:jc w:val="both"/>
      </w:pPr>
      <w:r>
        <w:t xml:space="preserve">At the end of every assignment </w:t>
      </w:r>
      <w:r w:rsidR="00B55708">
        <w:t>A</w:t>
      </w:r>
      <w:r w:rsidR="00BB2E34">
        <w:t xml:space="preserve">1 Staffing </w:t>
      </w:r>
      <w:r>
        <w:t xml:space="preserve">Ltd provides Evaluations of Service to Clients. Clients are asked to supply feedback on the service they have received from </w:t>
      </w:r>
      <w:r w:rsidR="00B55708">
        <w:t xml:space="preserve">A1 Staffing </w:t>
      </w:r>
      <w:r>
        <w:t xml:space="preserve">Ltd and also to provide a reference on the Agency Worker. Agency Workers are also asked for feedback on the assignment. Both positive and negative feedback is actively encouraged so </w:t>
      </w:r>
      <w:r w:rsidR="00B55708">
        <w:t xml:space="preserve">A1 Staffing </w:t>
      </w:r>
      <w:r>
        <w:t>Ltd can act upon it to improve its quality of service.</w:t>
      </w:r>
    </w:p>
    <w:p w14:paraId="30ACA5AB" w14:textId="77777777" w:rsidR="00725EFA" w:rsidRDefault="00725EFA">
      <w:pPr>
        <w:pStyle w:val="BodyText"/>
        <w:spacing w:before="11"/>
        <w:rPr>
          <w:sz w:val="32"/>
        </w:rPr>
      </w:pPr>
    </w:p>
    <w:p w14:paraId="6A5C603E" w14:textId="77777777" w:rsidR="00725EFA" w:rsidRPr="00B55708" w:rsidRDefault="004401D5">
      <w:pPr>
        <w:pStyle w:val="Heading3"/>
        <w:numPr>
          <w:ilvl w:val="1"/>
          <w:numId w:val="20"/>
        </w:numPr>
        <w:tabs>
          <w:tab w:val="left" w:pos="1105"/>
        </w:tabs>
        <w:ind w:left="1104" w:hanging="793"/>
        <w:jc w:val="both"/>
        <w:rPr>
          <w:color w:val="0070C0"/>
        </w:rPr>
      </w:pPr>
      <w:r w:rsidRPr="00B55708">
        <w:rPr>
          <w:color w:val="0070C0"/>
        </w:rPr>
        <w:t>Client Policies and</w:t>
      </w:r>
      <w:r w:rsidRPr="00B55708">
        <w:rPr>
          <w:color w:val="0070C0"/>
          <w:spacing w:val="-2"/>
        </w:rPr>
        <w:t xml:space="preserve"> </w:t>
      </w:r>
      <w:r w:rsidRPr="00B55708">
        <w:rPr>
          <w:color w:val="0070C0"/>
        </w:rPr>
        <w:t>Procedures</w:t>
      </w:r>
    </w:p>
    <w:p w14:paraId="74E52388" w14:textId="5782F3F4" w:rsidR="00725EFA" w:rsidRDefault="004401D5">
      <w:pPr>
        <w:pStyle w:val="BodyText"/>
        <w:spacing w:before="150" w:line="360" w:lineRule="auto"/>
        <w:ind w:left="312" w:right="464"/>
        <w:jc w:val="both"/>
      </w:pPr>
      <w:r>
        <w:t xml:space="preserve">You are required to adhere to the policies and procedures issued by the Client. Please ensure that you are advised at induction of where these are kept. You should also be made aware of any significant changes in policy at the commencement of any duties. </w:t>
      </w:r>
      <w:r w:rsidR="00B55708">
        <w:t xml:space="preserve">A1 Staffing </w:t>
      </w:r>
      <w:r>
        <w:t xml:space="preserve">Ltd also has a range of key policies and procedures, in addition to those outlined in this Handbook. If you have any questions about policies and </w:t>
      </w:r>
      <w:proofErr w:type="gramStart"/>
      <w:r>
        <w:t>procedures</w:t>
      </w:r>
      <w:proofErr w:type="gramEnd"/>
      <w:r>
        <w:t xml:space="preserve"> please discuss with these with your Consultant.</w:t>
      </w:r>
    </w:p>
    <w:p w14:paraId="1590FFA9" w14:textId="77777777" w:rsidR="00725EFA" w:rsidRDefault="00725EFA">
      <w:pPr>
        <w:pStyle w:val="BodyText"/>
        <w:rPr>
          <w:sz w:val="33"/>
        </w:rPr>
      </w:pPr>
    </w:p>
    <w:p w14:paraId="76ACB58E" w14:textId="77777777" w:rsidR="00725EFA" w:rsidRDefault="004401D5">
      <w:pPr>
        <w:pStyle w:val="BodyText"/>
        <w:spacing w:line="360" w:lineRule="auto"/>
        <w:ind w:left="312" w:right="465"/>
        <w:jc w:val="both"/>
      </w:pPr>
      <w:r>
        <w:t xml:space="preserve">Should any conflicts or confusions arise during your working assignment with regard to the interpretation of policies and procedures we strongly urge you to seek advice from a senior member of </w:t>
      </w:r>
      <w:proofErr w:type="gramStart"/>
      <w:r>
        <w:t>staff, or</w:t>
      </w:r>
      <w:proofErr w:type="gramEnd"/>
      <w:r>
        <w:t xml:space="preserve"> contact us at the time the conflict is occurring. Equally, should an occasion arise whereby you believe that you are being compelled to compromise your integrity and are instructed to breach your Code of Professional Conduct, we would instruct you to seek guidance immediately. Always remember that you are personally and professionally accountable for your practice. This means that you are answerable for your actions and omissions, regardless of advice or direction from another professional.</w:t>
      </w:r>
    </w:p>
    <w:p w14:paraId="5ABE0D82" w14:textId="77777777" w:rsidR="00725EFA" w:rsidRDefault="00725EFA">
      <w:pPr>
        <w:pStyle w:val="BodyText"/>
        <w:spacing w:before="1"/>
        <w:rPr>
          <w:sz w:val="33"/>
        </w:rPr>
      </w:pPr>
    </w:p>
    <w:p w14:paraId="4819170F" w14:textId="77777777" w:rsidR="00725EFA" w:rsidRDefault="004401D5">
      <w:pPr>
        <w:pStyle w:val="BodyText"/>
        <w:spacing w:line="360" w:lineRule="auto"/>
        <w:ind w:left="312" w:right="467"/>
        <w:jc w:val="both"/>
      </w:pPr>
      <w:r>
        <w:t>In the event that a more general conflict arises, you have a professional duty to make all reasonable attempts to resolve any difficulties. As a professional you are expected to co-operate with others in the team. In the event of difficulties, please contact us and we will do all we can to help to negotiate a satisfactory resolution.</w:t>
      </w:r>
    </w:p>
    <w:p w14:paraId="05966455" w14:textId="77777777" w:rsidR="00725EFA" w:rsidRDefault="00725EFA">
      <w:pPr>
        <w:pStyle w:val="BodyText"/>
        <w:rPr>
          <w:sz w:val="33"/>
        </w:rPr>
      </w:pPr>
    </w:p>
    <w:p w14:paraId="7593C819" w14:textId="77777777" w:rsidR="00725EFA" w:rsidRPr="00B55708" w:rsidRDefault="004401D5">
      <w:pPr>
        <w:pStyle w:val="Heading3"/>
        <w:numPr>
          <w:ilvl w:val="1"/>
          <w:numId w:val="20"/>
        </w:numPr>
        <w:tabs>
          <w:tab w:val="left" w:pos="1033"/>
        </w:tabs>
        <w:jc w:val="both"/>
        <w:rPr>
          <w:color w:val="0070C0"/>
        </w:rPr>
      </w:pPr>
      <w:r w:rsidRPr="00B55708">
        <w:rPr>
          <w:color w:val="0070C0"/>
        </w:rPr>
        <w:t>Record Keeping</w:t>
      </w:r>
    </w:p>
    <w:p w14:paraId="41706244" w14:textId="77777777" w:rsidR="00725EFA" w:rsidRDefault="004401D5">
      <w:pPr>
        <w:pStyle w:val="BodyText"/>
        <w:spacing w:before="151" w:line="360" w:lineRule="auto"/>
        <w:ind w:left="312" w:right="463"/>
        <w:jc w:val="both"/>
      </w:pPr>
      <w:r>
        <w:t xml:space="preserve">Record keeping is a professional requirement of all Agency Workers. Failure to maintain a record would cause considerable difficulties in respect of any legal proceedings, </w:t>
      </w:r>
      <w:proofErr w:type="gramStart"/>
      <w:r>
        <w:t>e.g.</w:t>
      </w:r>
      <w:proofErr w:type="gramEnd"/>
      <w:r>
        <w:t xml:space="preserve"> allegations of negligence. Information is essential to the delivery of </w:t>
      </w:r>
      <w:proofErr w:type="gramStart"/>
      <w:r>
        <w:t>high quality</w:t>
      </w:r>
      <w:proofErr w:type="gramEnd"/>
      <w:r>
        <w:t xml:space="preserve"> evidence-based health care on a day-to-day basis. Records are a valuable resource because of the information they contain. This information can facilitate clinical decision making, improved patient care through clear communication of the treatment rationale</w:t>
      </w:r>
    </w:p>
    <w:p w14:paraId="0F7695DC"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535FD384" w14:textId="1F7426E3" w:rsidR="00725EFA" w:rsidRDefault="004401D5">
      <w:pPr>
        <w:pStyle w:val="BodyText"/>
        <w:spacing w:before="69" w:line="360" w:lineRule="auto"/>
        <w:ind w:left="312" w:right="467"/>
        <w:jc w:val="both"/>
      </w:pPr>
      <w:r>
        <w:lastRenderedPageBreak/>
        <w:t xml:space="preserve">and </w:t>
      </w:r>
      <w:proofErr w:type="gramStart"/>
      <w:r>
        <w:t>progress, and</w:t>
      </w:r>
      <w:proofErr w:type="gramEnd"/>
      <w:r>
        <w:t xml:space="preserve"> facilitate a consistent approach to team working. However, a record is only of use if it is correctly recorded in the first place, regularly </w:t>
      </w:r>
      <w:proofErr w:type="gramStart"/>
      <w:r>
        <w:t>up-dated</w:t>
      </w:r>
      <w:proofErr w:type="gramEnd"/>
      <w:r>
        <w:t xml:space="preserve">, and easily accessible when it is needed. Everyone working in healthcare that records, handles, stores, or otherwise comes across information, has a personal common law duty of confidence to comply with this. All patient treatment and refusal of treatment and advice must be noted. It is advisable to note when telephone contacts are made. All patient records should be kept confidential in line with the </w:t>
      </w:r>
      <w:r w:rsidR="00B55708">
        <w:t>GDPR guidance 2018.</w:t>
      </w:r>
      <w:r>
        <w:t>Ensure your clinical documentation complies with NMC and H</w:t>
      </w:r>
      <w:r w:rsidR="00B55708">
        <w:t>C</w:t>
      </w:r>
      <w:r>
        <w:t xml:space="preserve">PC guidelines and industry requirements. If you require further information on this, please refer to the </w:t>
      </w:r>
      <w:r>
        <w:rPr>
          <w:spacing w:val="-2"/>
        </w:rPr>
        <w:t xml:space="preserve">NMC </w:t>
      </w:r>
      <w:r>
        <w:t>or H</w:t>
      </w:r>
      <w:r w:rsidR="00B55708">
        <w:t>C</w:t>
      </w:r>
      <w:r>
        <w:t>PC websites or contact our Nursing</w:t>
      </w:r>
      <w:r>
        <w:rPr>
          <w:spacing w:val="-13"/>
        </w:rPr>
        <w:t xml:space="preserve"> </w:t>
      </w:r>
      <w:r>
        <w:t>Department.</w:t>
      </w:r>
    </w:p>
    <w:p w14:paraId="1E424A71"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702EA292" w14:textId="77777777" w:rsidR="00725EFA" w:rsidRPr="00B55708" w:rsidRDefault="004401D5">
      <w:pPr>
        <w:pStyle w:val="Heading1"/>
        <w:numPr>
          <w:ilvl w:val="0"/>
          <w:numId w:val="9"/>
        </w:numPr>
        <w:tabs>
          <w:tab w:val="left" w:pos="1033"/>
        </w:tabs>
        <w:jc w:val="both"/>
        <w:rPr>
          <w:color w:val="0070C0"/>
        </w:rPr>
      </w:pPr>
      <w:r w:rsidRPr="00B55708">
        <w:rPr>
          <w:color w:val="0070C0"/>
        </w:rPr>
        <w:lastRenderedPageBreak/>
        <w:t>Important Operational Policies and</w:t>
      </w:r>
      <w:r w:rsidRPr="00B55708">
        <w:rPr>
          <w:color w:val="0070C0"/>
          <w:spacing w:val="-2"/>
        </w:rPr>
        <w:t xml:space="preserve"> </w:t>
      </w:r>
      <w:r w:rsidRPr="00B55708">
        <w:rPr>
          <w:color w:val="0070C0"/>
        </w:rPr>
        <w:t>Procedures</w:t>
      </w:r>
    </w:p>
    <w:p w14:paraId="481FACDB" w14:textId="77777777" w:rsidR="00725EFA" w:rsidRDefault="00725EFA">
      <w:pPr>
        <w:pStyle w:val="BodyText"/>
        <w:rPr>
          <w:b/>
          <w:sz w:val="39"/>
        </w:rPr>
      </w:pPr>
    </w:p>
    <w:p w14:paraId="0237241B" w14:textId="77777777" w:rsidR="00725EFA" w:rsidRPr="00B55708" w:rsidRDefault="004401D5">
      <w:pPr>
        <w:pStyle w:val="Heading3"/>
        <w:numPr>
          <w:ilvl w:val="1"/>
          <w:numId w:val="9"/>
        </w:numPr>
        <w:tabs>
          <w:tab w:val="left" w:pos="1033"/>
        </w:tabs>
        <w:jc w:val="both"/>
        <w:rPr>
          <w:color w:val="0070C0"/>
        </w:rPr>
      </w:pPr>
      <w:r w:rsidRPr="00B55708">
        <w:rPr>
          <w:color w:val="0070C0"/>
        </w:rPr>
        <w:t xml:space="preserve">Codes </w:t>
      </w:r>
      <w:proofErr w:type="gramStart"/>
      <w:r w:rsidRPr="00B55708">
        <w:rPr>
          <w:color w:val="0070C0"/>
        </w:rPr>
        <w:t>Of</w:t>
      </w:r>
      <w:proofErr w:type="gramEnd"/>
      <w:r w:rsidRPr="00B55708">
        <w:rPr>
          <w:color w:val="0070C0"/>
          <w:spacing w:val="-3"/>
        </w:rPr>
        <w:t xml:space="preserve"> </w:t>
      </w:r>
      <w:r w:rsidRPr="00B55708">
        <w:rPr>
          <w:color w:val="0070C0"/>
        </w:rPr>
        <w:t>Conduct</w:t>
      </w:r>
    </w:p>
    <w:p w14:paraId="1870CB6B" w14:textId="42A17060" w:rsidR="00725EFA" w:rsidRDefault="004401D5">
      <w:pPr>
        <w:pStyle w:val="BodyText"/>
        <w:spacing w:before="151" w:line="360" w:lineRule="auto"/>
        <w:ind w:left="312" w:right="465"/>
        <w:jc w:val="both"/>
      </w:pPr>
      <w:r>
        <w:t>All registered Nurses, Midwives, and O</w:t>
      </w:r>
      <w:r w:rsidR="00B55708">
        <w:t>DP</w:t>
      </w:r>
      <w:r>
        <w:t xml:space="preserve">s working with </w:t>
      </w:r>
      <w:r w:rsidR="00B55708">
        <w:t xml:space="preserve">A1 Staffing </w:t>
      </w:r>
      <w:r>
        <w:t>Ltd will be required to adhere to the respective Codes of Professional Conduct, which contain full details of the codes of practice, in respect of all agency work undertaken. You will have been provided with these publications directly by your professional body. Additional copies can be downloaded from the NMC and H</w:t>
      </w:r>
      <w:r w:rsidR="00B55708">
        <w:t>C</w:t>
      </w:r>
      <w:r>
        <w:t>PC websites. Please ensure that you behave in a manner that upholds the reputation of your Profession. Behaviour that compromises this reputation may call your Registration into question even if it is not directly connected to your professional practice.</w:t>
      </w:r>
    </w:p>
    <w:p w14:paraId="3A3896C6" w14:textId="77777777" w:rsidR="00725EFA" w:rsidRDefault="00725EFA">
      <w:pPr>
        <w:pStyle w:val="BodyText"/>
        <w:rPr>
          <w:sz w:val="33"/>
        </w:rPr>
      </w:pPr>
    </w:p>
    <w:p w14:paraId="27FCFEAD" w14:textId="0EA5E93D" w:rsidR="00725EFA" w:rsidRDefault="00B55708">
      <w:pPr>
        <w:pStyle w:val="BodyText"/>
        <w:spacing w:before="1" w:line="360" w:lineRule="auto"/>
        <w:ind w:left="312" w:right="465"/>
        <w:jc w:val="both"/>
      </w:pPr>
      <w:r>
        <w:t xml:space="preserve">A1 Staffing </w:t>
      </w:r>
      <w:proofErr w:type="spellStart"/>
      <w:r w:rsidR="004401D5">
        <w:t>Ltd’s</w:t>
      </w:r>
      <w:proofErr w:type="spellEnd"/>
      <w:r w:rsidR="004401D5">
        <w:t xml:space="preserve"> code of conduct informs all Agency Workers of our Clients’ expectations about their general conduct and approach to tasks, emphasises the importance of a professional approach to all Clients and service users, and highlights situations that Agency Workers may have to deal</w:t>
      </w:r>
      <w:r w:rsidR="004401D5">
        <w:rPr>
          <w:spacing w:val="-22"/>
        </w:rPr>
        <w:t xml:space="preserve"> </w:t>
      </w:r>
      <w:r w:rsidR="004401D5">
        <w:t>with.</w:t>
      </w:r>
    </w:p>
    <w:p w14:paraId="2FC2F709" w14:textId="77777777" w:rsidR="00725EFA" w:rsidRDefault="00725EFA">
      <w:pPr>
        <w:pStyle w:val="BodyText"/>
        <w:spacing w:before="8"/>
        <w:rPr>
          <w:sz w:val="32"/>
        </w:rPr>
      </w:pPr>
    </w:p>
    <w:p w14:paraId="658BD2FC" w14:textId="77777777" w:rsidR="00725EFA" w:rsidRDefault="004401D5">
      <w:pPr>
        <w:pStyle w:val="Heading4"/>
      </w:pPr>
      <w:r>
        <w:t>You are required to adhere to the following:</w:t>
      </w:r>
    </w:p>
    <w:p w14:paraId="4029E8A9" w14:textId="77777777" w:rsidR="00725EFA" w:rsidRDefault="00725EFA">
      <w:pPr>
        <w:pStyle w:val="BodyText"/>
        <w:rPr>
          <w:b/>
          <w:sz w:val="24"/>
        </w:rPr>
      </w:pPr>
    </w:p>
    <w:p w14:paraId="22CF7071" w14:textId="77777777" w:rsidR="00725EFA" w:rsidRDefault="00725EFA">
      <w:pPr>
        <w:pStyle w:val="BodyText"/>
        <w:spacing w:before="2"/>
        <w:rPr>
          <w:b/>
          <w:sz w:val="20"/>
        </w:rPr>
      </w:pPr>
    </w:p>
    <w:p w14:paraId="0B1958C0" w14:textId="77777777" w:rsidR="00725EFA" w:rsidRDefault="004401D5">
      <w:pPr>
        <w:pStyle w:val="BodyText"/>
        <w:spacing w:line="360" w:lineRule="auto"/>
        <w:ind w:left="312" w:right="469"/>
        <w:jc w:val="both"/>
      </w:pPr>
      <w:r>
        <w:rPr>
          <w:b/>
        </w:rPr>
        <w:t>Discrimination</w:t>
      </w:r>
      <w:r>
        <w:t>: Agency Workers should not discriminate between people on the grounds of Creed, colour, race, political preference, sexual preference, ethnic background, Disability of whatever nature, age, marital status or gender.</w:t>
      </w:r>
    </w:p>
    <w:p w14:paraId="666E6BFB" w14:textId="77777777" w:rsidR="00725EFA" w:rsidRDefault="00725EFA">
      <w:pPr>
        <w:pStyle w:val="BodyText"/>
        <w:spacing w:before="11"/>
        <w:rPr>
          <w:sz w:val="32"/>
        </w:rPr>
      </w:pPr>
    </w:p>
    <w:p w14:paraId="353158CC" w14:textId="70BDC4C6" w:rsidR="00725EFA" w:rsidRDefault="004401D5">
      <w:pPr>
        <w:pStyle w:val="BodyText"/>
        <w:spacing w:line="362" w:lineRule="auto"/>
        <w:ind w:left="312" w:right="465"/>
        <w:jc w:val="both"/>
      </w:pPr>
      <w:r>
        <w:rPr>
          <w:b/>
        </w:rPr>
        <w:t>Reputation</w:t>
      </w:r>
      <w:r>
        <w:t xml:space="preserve">: Agency Workers are ambassadors of the </w:t>
      </w:r>
      <w:r w:rsidR="00B55708">
        <w:t xml:space="preserve">A1 Staffing </w:t>
      </w:r>
      <w:r>
        <w:t>Ltd and must not say or do anything that may harm our reputation.</w:t>
      </w:r>
    </w:p>
    <w:p w14:paraId="41285111" w14:textId="77777777" w:rsidR="00725EFA" w:rsidRDefault="00725EFA">
      <w:pPr>
        <w:pStyle w:val="BodyText"/>
        <w:spacing w:before="5"/>
        <w:rPr>
          <w:sz w:val="32"/>
        </w:rPr>
      </w:pPr>
    </w:p>
    <w:p w14:paraId="42BAD38A" w14:textId="77777777" w:rsidR="00725EFA" w:rsidRDefault="004401D5">
      <w:pPr>
        <w:pStyle w:val="BodyText"/>
        <w:spacing w:before="1" w:line="362" w:lineRule="auto"/>
        <w:ind w:left="312" w:right="466"/>
        <w:jc w:val="both"/>
      </w:pPr>
      <w:r>
        <w:rPr>
          <w:b/>
        </w:rPr>
        <w:t>Own duties</w:t>
      </w:r>
      <w:r>
        <w:t>: Agency Workers must never attempt to perform any duties of care or otherwise that may fall outside their expertise/and or qualifications. Specifically, care staff must not attempt to perform the duties of nursing</w:t>
      </w:r>
      <w:r>
        <w:rPr>
          <w:spacing w:val="1"/>
        </w:rPr>
        <w:t xml:space="preserve"> </w:t>
      </w:r>
      <w:r>
        <w:t>staff.</w:t>
      </w:r>
    </w:p>
    <w:p w14:paraId="14523139" w14:textId="77777777" w:rsidR="00725EFA" w:rsidRDefault="00725EFA">
      <w:pPr>
        <w:pStyle w:val="BodyText"/>
        <w:spacing w:before="5"/>
        <w:rPr>
          <w:sz w:val="32"/>
        </w:rPr>
      </w:pPr>
    </w:p>
    <w:p w14:paraId="30371440" w14:textId="7C93C3E9" w:rsidR="00725EFA" w:rsidRDefault="004401D5">
      <w:pPr>
        <w:pStyle w:val="BodyText"/>
        <w:spacing w:line="360" w:lineRule="auto"/>
        <w:ind w:left="312" w:right="462"/>
        <w:jc w:val="both"/>
      </w:pPr>
      <w:r>
        <w:rPr>
          <w:b/>
        </w:rPr>
        <w:t>Confidentiality</w:t>
      </w:r>
      <w:r>
        <w:t xml:space="preserve">: Agency Workers will at times become privy to information concerning a Client or service user, this information must be treated with respect and remain confidential at all times. At no time may any Agency Worker discuss the confidential affairs of </w:t>
      </w:r>
      <w:r w:rsidR="00B55708">
        <w:t xml:space="preserve">A1 Staffing </w:t>
      </w:r>
      <w:r>
        <w:t>Ltd, a Client or a service user without specific written permission to do so. The only exceptions to this requirement are cases where the law dictates otherwise or if silence may negatively affect a service user’s wellbeing.</w:t>
      </w:r>
    </w:p>
    <w:p w14:paraId="4C10AC19" w14:textId="77777777" w:rsidR="00725EFA" w:rsidRDefault="00725EFA">
      <w:pPr>
        <w:pStyle w:val="BodyText"/>
        <w:spacing w:before="10"/>
        <w:rPr>
          <w:sz w:val="32"/>
        </w:rPr>
      </w:pPr>
    </w:p>
    <w:p w14:paraId="36A7148C" w14:textId="77777777" w:rsidR="00725EFA" w:rsidRDefault="004401D5">
      <w:pPr>
        <w:pStyle w:val="BodyText"/>
        <w:spacing w:line="364" w:lineRule="auto"/>
        <w:ind w:left="312" w:right="471"/>
        <w:jc w:val="both"/>
      </w:pPr>
      <w:r>
        <w:rPr>
          <w:b/>
        </w:rPr>
        <w:t>Dignity</w:t>
      </w:r>
      <w:r>
        <w:t>: Agency Workers must not do or say anything that may put the dignity or health of their service users at risk.</w:t>
      </w:r>
    </w:p>
    <w:p w14:paraId="42CC140E" w14:textId="77777777" w:rsidR="00725EFA" w:rsidRDefault="00725EFA">
      <w:pPr>
        <w:spacing w:line="364"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2A2A24B8" w14:textId="77777777" w:rsidR="00725EFA" w:rsidRDefault="004401D5">
      <w:pPr>
        <w:pStyle w:val="BodyText"/>
        <w:spacing w:before="66" w:line="360" w:lineRule="auto"/>
        <w:ind w:left="312" w:right="463"/>
        <w:jc w:val="both"/>
      </w:pPr>
      <w:r>
        <w:rPr>
          <w:b/>
        </w:rPr>
        <w:lastRenderedPageBreak/>
        <w:t>Professionalism</w:t>
      </w:r>
      <w:r>
        <w:t>: Agency Workers must at all times remain professional whilst on assignment, even if regular contact with service users or other workers may engender Personal relationships. Agency Workers must take specific care to keep the professional nature of the relationships intact in the working environment.</w:t>
      </w:r>
    </w:p>
    <w:p w14:paraId="2DCF7332" w14:textId="77777777" w:rsidR="00725EFA" w:rsidRDefault="00725EFA">
      <w:pPr>
        <w:pStyle w:val="BodyText"/>
        <w:spacing w:before="11"/>
        <w:rPr>
          <w:sz w:val="32"/>
        </w:rPr>
      </w:pPr>
    </w:p>
    <w:p w14:paraId="0A832287" w14:textId="77777777" w:rsidR="00725EFA" w:rsidRDefault="004401D5">
      <w:pPr>
        <w:pStyle w:val="BodyText"/>
        <w:spacing w:line="362" w:lineRule="auto"/>
        <w:ind w:left="312" w:right="470"/>
        <w:jc w:val="both"/>
      </w:pPr>
      <w:r>
        <w:rPr>
          <w:b/>
        </w:rPr>
        <w:t>Keep updated</w:t>
      </w:r>
      <w:r>
        <w:t>: Agency Workers must at all times keep up to date with policies and procedures and changes to legislation that may affect them.</w:t>
      </w:r>
    </w:p>
    <w:p w14:paraId="63D054F4" w14:textId="77777777" w:rsidR="00725EFA" w:rsidRDefault="004401D5">
      <w:pPr>
        <w:pStyle w:val="BodyText"/>
        <w:spacing w:before="196" w:line="362" w:lineRule="auto"/>
        <w:ind w:left="312" w:right="470"/>
        <w:jc w:val="both"/>
      </w:pPr>
      <w:r>
        <w:rPr>
          <w:b/>
        </w:rPr>
        <w:t>Respect</w:t>
      </w:r>
      <w:r>
        <w:t>: Agency Workers must always respect the working practices and demands of service users unless unreasonable or if a working practice may breach health &amp; safety.</w:t>
      </w:r>
    </w:p>
    <w:p w14:paraId="4A581285" w14:textId="77777777" w:rsidR="00725EFA" w:rsidRDefault="00725EFA">
      <w:pPr>
        <w:pStyle w:val="BodyText"/>
        <w:spacing w:before="5"/>
        <w:rPr>
          <w:sz w:val="32"/>
        </w:rPr>
      </w:pPr>
    </w:p>
    <w:p w14:paraId="2FCB5827" w14:textId="77777777" w:rsidR="00725EFA" w:rsidRDefault="004401D5">
      <w:pPr>
        <w:pStyle w:val="BodyText"/>
        <w:spacing w:line="362" w:lineRule="auto"/>
        <w:ind w:left="312" w:right="470"/>
        <w:jc w:val="both"/>
      </w:pPr>
      <w:r>
        <w:rPr>
          <w:b/>
        </w:rPr>
        <w:t>Keep to plan</w:t>
      </w:r>
      <w:r>
        <w:t>: Agency Workers must always, whenever applicable, keep to the requirements of a care service plan and/or any other agreed role requirement.</w:t>
      </w:r>
    </w:p>
    <w:p w14:paraId="27018FDC" w14:textId="77777777" w:rsidR="00725EFA" w:rsidRDefault="00725EFA">
      <w:pPr>
        <w:pStyle w:val="BodyText"/>
        <w:spacing w:before="6"/>
        <w:rPr>
          <w:sz w:val="32"/>
        </w:rPr>
      </w:pPr>
    </w:p>
    <w:p w14:paraId="01F8AD8A" w14:textId="77777777" w:rsidR="00725EFA" w:rsidRDefault="004401D5">
      <w:pPr>
        <w:pStyle w:val="BodyText"/>
        <w:spacing w:before="1"/>
        <w:ind w:left="312"/>
        <w:jc w:val="both"/>
      </w:pPr>
      <w:r>
        <w:rPr>
          <w:b/>
        </w:rPr>
        <w:t>Best interests</w:t>
      </w:r>
      <w:r>
        <w:t>: Agency Workers must always act with the best interests of the service user in mind.</w:t>
      </w:r>
    </w:p>
    <w:p w14:paraId="3C26269A" w14:textId="77777777" w:rsidR="00725EFA" w:rsidRDefault="00725EFA">
      <w:pPr>
        <w:pStyle w:val="BodyText"/>
        <w:rPr>
          <w:sz w:val="24"/>
        </w:rPr>
      </w:pPr>
    </w:p>
    <w:p w14:paraId="1EA3C6E1" w14:textId="77777777" w:rsidR="00725EFA" w:rsidRDefault="00725EFA">
      <w:pPr>
        <w:pStyle w:val="BodyText"/>
        <w:spacing w:before="1"/>
        <w:rPr>
          <w:sz w:val="20"/>
        </w:rPr>
      </w:pPr>
    </w:p>
    <w:p w14:paraId="0C11638F" w14:textId="4CC0096D" w:rsidR="00725EFA" w:rsidRDefault="004401D5">
      <w:pPr>
        <w:pStyle w:val="BodyText"/>
        <w:spacing w:line="362" w:lineRule="auto"/>
        <w:ind w:left="312" w:right="469"/>
        <w:jc w:val="both"/>
      </w:pPr>
      <w:r>
        <w:rPr>
          <w:b/>
        </w:rPr>
        <w:t>Notifications</w:t>
      </w:r>
      <w:r>
        <w:t xml:space="preserve">: Agency Workers should always in the first instance notify the manager of the Institution where they are working, of any concerns, followed by a telephone call to </w:t>
      </w:r>
      <w:r w:rsidR="00B55708">
        <w:t xml:space="preserve">A1 Staffing </w:t>
      </w:r>
      <w:r>
        <w:t>Ltd.</w:t>
      </w:r>
    </w:p>
    <w:p w14:paraId="122512CF" w14:textId="77777777" w:rsidR="00725EFA" w:rsidRDefault="00725EFA">
      <w:pPr>
        <w:pStyle w:val="BodyText"/>
        <w:spacing w:before="6"/>
        <w:rPr>
          <w:sz w:val="32"/>
        </w:rPr>
      </w:pPr>
    </w:p>
    <w:p w14:paraId="334F48F8" w14:textId="77777777" w:rsidR="00725EFA" w:rsidRDefault="004401D5">
      <w:pPr>
        <w:pStyle w:val="BodyText"/>
        <w:spacing w:line="362" w:lineRule="auto"/>
        <w:ind w:left="312" w:right="473"/>
        <w:jc w:val="both"/>
      </w:pPr>
      <w:r>
        <w:rPr>
          <w:b/>
        </w:rPr>
        <w:t>Own decisions</w:t>
      </w:r>
      <w:r>
        <w:t>: Agency Workers must always allow the service user to make the decisions about what is best for them. This includes decisions about treatment and personal affairs.</w:t>
      </w:r>
    </w:p>
    <w:p w14:paraId="03AF2DA9" w14:textId="77777777" w:rsidR="00725EFA" w:rsidRDefault="00725EFA">
      <w:pPr>
        <w:pStyle w:val="BodyText"/>
        <w:spacing w:before="6"/>
        <w:rPr>
          <w:sz w:val="32"/>
        </w:rPr>
      </w:pPr>
    </w:p>
    <w:p w14:paraId="72775E85" w14:textId="3352A978" w:rsidR="00725EFA" w:rsidRDefault="004401D5">
      <w:pPr>
        <w:pStyle w:val="BodyText"/>
        <w:spacing w:line="362" w:lineRule="auto"/>
        <w:ind w:left="312" w:right="463"/>
        <w:jc w:val="both"/>
      </w:pPr>
      <w:r>
        <w:rPr>
          <w:b/>
        </w:rPr>
        <w:t>Complaints</w:t>
      </w:r>
      <w:r>
        <w:t xml:space="preserve">: </w:t>
      </w:r>
      <w:r w:rsidR="00B55708">
        <w:t xml:space="preserve">a1 Staffing </w:t>
      </w:r>
      <w:r>
        <w:t>Ltd has a detailed policy on how to report complaints, in the event of a complaint that may affect your duties and obligations please refer to our policy and notify us immediately.</w:t>
      </w:r>
    </w:p>
    <w:p w14:paraId="68720202" w14:textId="77777777" w:rsidR="00725EFA" w:rsidRDefault="00725EFA">
      <w:pPr>
        <w:pStyle w:val="BodyText"/>
        <w:spacing w:before="9"/>
        <w:rPr>
          <w:sz w:val="32"/>
        </w:rPr>
      </w:pPr>
    </w:p>
    <w:p w14:paraId="78C403EE" w14:textId="77777777" w:rsidR="00725EFA" w:rsidRPr="00B55708" w:rsidRDefault="004401D5">
      <w:pPr>
        <w:pStyle w:val="Heading3"/>
        <w:numPr>
          <w:ilvl w:val="1"/>
          <w:numId w:val="9"/>
        </w:numPr>
        <w:tabs>
          <w:tab w:val="left" w:pos="1105"/>
        </w:tabs>
        <w:ind w:left="1104" w:hanging="793"/>
        <w:jc w:val="both"/>
        <w:rPr>
          <w:color w:val="0070C0"/>
        </w:rPr>
      </w:pPr>
      <w:r w:rsidRPr="00B55708">
        <w:rPr>
          <w:color w:val="0070C0"/>
        </w:rPr>
        <w:t>Substance</w:t>
      </w:r>
      <w:r w:rsidRPr="00B55708">
        <w:rPr>
          <w:color w:val="0070C0"/>
          <w:spacing w:val="2"/>
        </w:rPr>
        <w:t xml:space="preserve"> </w:t>
      </w:r>
      <w:r w:rsidRPr="00B55708">
        <w:rPr>
          <w:color w:val="0070C0"/>
        </w:rPr>
        <w:t>Abuse</w:t>
      </w:r>
    </w:p>
    <w:p w14:paraId="12D7AF4F" w14:textId="77777777" w:rsidR="00725EFA" w:rsidRDefault="004401D5">
      <w:pPr>
        <w:pStyle w:val="BodyText"/>
        <w:spacing w:before="149" w:line="360" w:lineRule="auto"/>
        <w:ind w:left="312" w:right="467"/>
        <w:jc w:val="both"/>
      </w:pPr>
      <w:r>
        <w:t>You must not arrive on duty intoxicated by either alcohol or drugs prior to a shift. Clients may request that you undertake an alcohol breath test if they suspect that your performance may be affected. Each trust will have a policy regarding dealing with suspected intoxication. Any Agency Worker arriving for or suspected of arriving for duty intoxicated who is sent home will not be refunded travelling or time expenses.</w:t>
      </w:r>
    </w:p>
    <w:p w14:paraId="776D2843" w14:textId="77777777" w:rsidR="00725EFA" w:rsidRDefault="00725EFA">
      <w:pPr>
        <w:pStyle w:val="BodyText"/>
        <w:rPr>
          <w:sz w:val="33"/>
        </w:rPr>
      </w:pPr>
    </w:p>
    <w:p w14:paraId="31AE85E1" w14:textId="77777777" w:rsidR="00725EFA" w:rsidRPr="00B55708" w:rsidRDefault="004401D5">
      <w:pPr>
        <w:pStyle w:val="Heading3"/>
        <w:numPr>
          <w:ilvl w:val="1"/>
          <w:numId w:val="9"/>
        </w:numPr>
        <w:tabs>
          <w:tab w:val="left" w:pos="1033"/>
        </w:tabs>
        <w:jc w:val="both"/>
        <w:rPr>
          <w:color w:val="0070C0"/>
        </w:rPr>
      </w:pPr>
      <w:r w:rsidRPr="00B55708">
        <w:rPr>
          <w:color w:val="0070C0"/>
        </w:rPr>
        <w:t>Confidentiality</w:t>
      </w:r>
    </w:p>
    <w:p w14:paraId="0F52E62D" w14:textId="13A063F2" w:rsidR="00725EFA" w:rsidRDefault="004401D5">
      <w:pPr>
        <w:pStyle w:val="BodyText"/>
        <w:spacing w:before="151" w:line="360" w:lineRule="auto"/>
        <w:ind w:left="312" w:right="466"/>
        <w:jc w:val="both"/>
      </w:pPr>
      <w:r>
        <w:t xml:space="preserve">All Agency Workers, whilst undertaking assignments, will at some point encounter information, which is of a confidential nature. Client details are a matter of a very high level of confidentiality and must not be disclosed to any third party. Clients have an absolute right to confidentiality and privacy regarding the services they are receiving in accordance with the Data Protection Act </w:t>
      </w:r>
      <w:r w:rsidR="00B55708">
        <w:t xml:space="preserve">2018, GDPR Guidance 2018, </w:t>
      </w:r>
      <w:r>
        <w:t xml:space="preserve">and Human Rights Act 1999 and your agreement with </w:t>
      </w:r>
      <w:r w:rsidR="00B55708">
        <w:t xml:space="preserve">A1 Staffing </w:t>
      </w:r>
      <w:r>
        <w:t>Ltd. Any concerns you may have regarding confidentiality should be discuss with a</w:t>
      </w:r>
      <w:r w:rsidR="00B55708">
        <w:t>n</w:t>
      </w:r>
      <w:r>
        <w:t xml:space="preserve"> </w:t>
      </w:r>
      <w:r w:rsidR="00B55708">
        <w:t xml:space="preserve">A1 Staffing </w:t>
      </w:r>
      <w:r>
        <w:t>Ltd</w:t>
      </w:r>
      <w:r>
        <w:rPr>
          <w:spacing w:val="-3"/>
        </w:rPr>
        <w:t xml:space="preserve"> </w:t>
      </w:r>
      <w:r>
        <w:t>Manager.</w:t>
      </w:r>
    </w:p>
    <w:p w14:paraId="7A55133A"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2CCF91D5" w14:textId="77777777" w:rsidR="00725EFA" w:rsidRPr="00B55708" w:rsidRDefault="004401D5">
      <w:pPr>
        <w:pStyle w:val="Heading3"/>
        <w:numPr>
          <w:ilvl w:val="1"/>
          <w:numId w:val="9"/>
        </w:numPr>
        <w:tabs>
          <w:tab w:val="left" w:pos="1033"/>
        </w:tabs>
        <w:spacing w:before="66"/>
        <w:jc w:val="both"/>
        <w:rPr>
          <w:color w:val="0070C0"/>
        </w:rPr>
      </w:pPr>
      <w:r w:rsidRPr="00B55708">
        <w:rPr>
          <w:color w:val="0070C0"/>
        </w:rPr>
        <w:lastRenderedPageBreak/>
        <w:t xml:space="preserve">Data Protection / Access </w:t>
      </w:r>
      <w:proofErr w:type="gramStart"/>
      <w:r w:rsidRPr="00B55708">
        <w:rPr>
          <w:color w:val="0070C0"/>
        </w:rPr>
        <w:t>To</w:t>
      </w:r>
      <w:proofErr w:type="gramEnd"/>
      <w:r w:rsidRPr="00B55708">
        <w:rPr>
          <w:color w:val="0070C0"/>
          <w:spacing w:val="1"/>
        </w:rPr>
        <w:t xml:space="preserve"> </w:t>
      </w:r>
      <w:r w:rsidRPr="00B55708">
        <w:rPr>
          <w:color w:val="0070C0"/>
        </w:rPr>
        <w:t>Records</w:t>
      </w:r>
    </w:p>
    <w:p w14:paraId="321A524D" w14:textId="34E81A83" w:rsidR="00725EFA" w:rsidRDefault="00B55708">
      <w:pPr>
        <w:pStyle w:val="BodyText"/>
        <w:spacing w:before="152" w:line="360" w:lineRule="auto"/>
        <w:ind w:left="312" w:right="464"/>
        <w:jc w:val="both"/>
      </w:pPr>
      <w:r>
        <w:t xml:space="preserve">A1 Staffing </w:t>
      </w:r>
      <w:r w:rsidR="004401D5">
        <w:t xml:space="preserve">Ltd is a "data controller" for the purposes of the Data Protection Act </w:t>
      </w:r>
      <w:r>
        <w:t>2018</w:t>
      </w:r>
      <w:r w:rsidR="004401D5">
        <w:t xml:space="preserve">. This is because </w:t>
      </w:r>
      <w:r>
        <w:t xml:space="preserve">a1 Staffing </w:t>
      </w:r>
      <w:r w:rsidR="004401D5">
        <w:t xml:space="preserve">Ltd holds and uses both “personal data" and "sensitive personal data" about its employees, Clients, Agency Workers and other individuals. </w:t>
      </w:r>
      <w:r>
        <w:t xml:space="preserve">A1 Staffing </w:t>
      </w:r>
      <w:r w:rsidR="004401D5">
        <w:t>Ltd processes data, including your records and Client/patient records. The information contained in your Agency Worker records is taken from your application form, as well as Disclosure and Barring Service, references and Terms and Conditions for Agency Workers. There may be occasions when your records are disclosed to Regulators and Inspectors and Clients (</w:t>
      </w:r>
      <w:proofErr w:type="gramStart"/>
      <w:r w:rsidR="004401D5">
        <w:t>e.g.</w:t>
      </w:r>
      <w:proofErr w:type="gramEnd"/>
      <w:r w:rsidR="004401D5">
        <w:t xml:space="preserve"> CQC, NHS Buying Solutions).</w:t>
      </w:r>
    </w:p>
    <w:p w14:paraId="36D4171C" w14:textId="77777777" w:rsidR="00725EFA" w:rsidRDefault="00725EFA">
      <w:pPr>
        <w:pStyle w:val="BodyText"/>
        <w:spacing w:before="9"/>
        <w:rPr>
          <w:sz w:val="32"/>
        </w:rPr>
      </w:pPr>
    </w:p>
    <w:p w14:paraId="01875D6D" w14:textId="300FD144" w:rsidR="00725EFA" w:rsidRDefault="006A3A8C">
      <w:pPr>
        <w:pStyle w:val="BodyText"/>
        <w:spacing w:line="360" w:lineRule="auto"/>
        <w:ind w:left="312" w:right="464"/>
        <w:jc w:val="both"/>
      </w:pPr>
      <w:r>
        <w:t xml:space="preserve">A1 Staffing </w:t>
      </w:r>
      <w:r w:rsidR="004401D5">
        <w:t xml:space="preserve">Ltd will use your personal details and information we obtain from other sources for assessing your suitability for employment with us and if your application is </w:t>
      </w:r>
      <w:proofErr w:type="gramStart"/>
      <w:r w:rsidR="004401D5">
        <w:t>successful</w:t>
      </w:r>
      <w:proofErr w:type="gramEnd"/>
      <w:r w:rsidR="004401D5">
        <w:t xml:space="preserve"> we will use your information for personal administration and management purposes including carrying out appropriate security (or financial) checks. </w:t>
      </w:r>
      <w:r w:rsidR="004401D5">
        <w:rPr>
          <w:spacing w:val="3"/>
        </w:rPr>
        <w:t xml:space="preserve">We </w:t>
      </w:r>
      <w:r w:rsidR="004401D5">
        <w:t xml:space="preserve">may need to share your information for these purposes with our associated companies, and our Clients. You consent to our processing sensitive personal data about you, for example your health information or racial or ethnic origin information, for the purposes of your placement with us and to the transfer of your information abroad where necessary. </w:t>
      </w:r>
    </w:p>
    <w:p w14:paraId="4117C051" w14:textId="77777777" w:rsidR="00725EFA" w:rsidRDefault="00725EFA">
      <w:pPr>
        <w:pStyle w:val="BodyText"/>
        <w:spacing w:before="3"/>
        <w:rPr>
          <w:sz w:val="33"/>
        </w:rPr>
      </w:pPr>
    </w:p>
    <w:p w14:paraId="4739B33A" w14:textId="5B40DDE7" w:rsidR="00725EFA" w:rsidRDefault="004401D5">
      <w:pPr>
        <w:pStyle w:val="BodyText"/>
        <w:spacing w:line="360" w:lineRule="auto"/>
        <w:ind w:left="312" w:right="465"/>
        <w:jc w:val="both"/>
      </w:pPr>
      <w:r>
        <w:t xml:space="preserve">Rights of Access (Subject Information): The Act gives you the right, on application in writing (and payment of a fee as appropriate), to ask for a copy of the information we hold on you and to correct any inaccuracies. For quality control, training and security purposes, we may monitor or record your communications. All requests for disclosure received from you or those who claim to be data subjects will be submitted to the Director for action and they will respond within two weeks. Upon receipt of such data, you should check its accuracy and inform the Director of any amendments required. It is in the interests of everyone that all information is accurate and </w:t>
      </w:r>
      <w:proofErr w:type="gramStart"/>
      <w:r>
        <w:t>up-to-date</w:t>
      </w:r>
      <w:proofErr w:type="gramEnd"/>
      <w:r>
        <w:t xml:space="preserve">. </w:t>
      </w:r>
    </w:p>
    <w:p w14:paraId="0B9D882C" w14:textId="77777777" w:rsidR="00725EFA" w:rsidRDefault="00725EFA">
      <w:pPr>
        <w:spacing w:line="360" w:lineRule="auto"/>
        <w:jc w:val="both"/>
        <w:sectPr w:rsidR="00725EFA">
          <w:pgSz w:w="11910" w:h="16850"/>
          <w:pgMar w:top="116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357DBA21" w14:textId="77777777" w:rsidR="00725EFA" w:rsidRPr="006A3A8C" w:rsidRDefault="004401D5">
      <w:pPr>
        <w:pStyle w:val="Heading3"/>
        <w:numPr>
          <w:ilvl w:val="1"/>
          <w:numId w:val="9"/>
        </w:numPr>
        <w:tabs>
          <w:tab w:val="left" w:pos="1033"/>
        </w:tabs>
        <w:spacing w:before="67"/>
        <w:jc w:val="both"/>
        <w:rPr>
          <w:color w:val="0070C0"/>
        </w:rPr>
      </w:pPr>
      <w:r w:rsidRPr="006A3A8C">
        <w:rPr>
          <w:color w:val="0070C0"/>
        </w:rPr>
        <w:lastRenderedPageBreak/>
        <w:t>Computer</w:t>
      </w:r>
      <w:r w:rsidRPr="006A3A8C">
        <w:rPr>
          <w:color w:val="0070C0"/>
          <w:spacing w:val="-2"/>
        </w:rPr>
        <w:t xml:space="preserve"> </w:t>
      </w:r>
      <w:r w:rsidRPr="006A3A8C">
        <w:rPr>
          <w:color w:val="0070C0"/>
        </w:rPr>
        <w:t>Use</w:t>
      </w:r>
    </w:p>
    <w:p w14:paraId="335A5C08" w14:textId="77777777" w:rsidR="00725EFA" w:rsidRDefault="004401D5">
      <w:pPr>
        <w:pStyle w:val="BodyText"/>
        <w:spacing w:before="149" w:line="360" w:lineRule="auto"/>
        <w:ind w:left="312" w:right="468"/>
        <w:jc w:val="both"/>
      </w:pPr>
      <w:r>
        <w:t>The Client may at its discretion authorise you to gain access to certain computer systems and certain programs and data within those systems. You shall not attempt to gain access to data or programs to which authorisation has not been given. Agency Workers deployed in the provision of the Services, must at all times when using such computer systems:</w:t>
      </w:r>
    </w:p>
    <w:p w14:paraId="2C8962CB" w14:textId="77777777" w:rsidR="00725EFA" w:rsidRDefault="00725EFA">
      <w:pPr>
        <w:pStyle w:val="BodyText"/>
        <w:spacing w:before="10"/>
        <w:rPr>
          <w:sz w:val="32"/>
        </w:rPr>
      </w:pPr>
    </w:p>
    <w:p w14:paraId="2D9FCEF4" w14:textId="77777777" w:rsidR="00725EFA" w:rsidRDefault="004401D5">
      <w:pPr>
        <w:pStyle w:val="ListParagraph"/>
        <w:numPr>
          <w:ilvl w:val="0"/>
          <w:numId w:val="8"/>
        </w:numPr>
        <w:tabs>
          <w:tab w:val="left" w:pos="584"/>
        </w:tabs>
        <w:spacing w:before="1" w:line="360" w:lineRule="auto"/>
        <w:ind w:right="469" w:firstLine="0"/>
        <w:jc w:val="both"/>
      </w:pPr>
      <w:r>
        <w:t>observe the Client's computer security instructions in respect of the proper use and protection of any password used in connection with such computer systems or any computer any floppy disk, CD ROM disk, removable hard drive or any other device for the storage and transfer of data or</w:t>
      </w:r>
      <w:r>
        <w:rPr>
          <w:spacing w:val="-20"/>
        </w:rPr>
        <w:t xml:space="preserve"> </w:t>
      </w:r>
      <w:proofErr w:type="gramStart"/>
      <w:r>
        <w:t>programs;</w:t>
      </w:r>
      <w:proofErr w:type="gramEnd"/>
    </w:p>
    <w:p w14:paraId="66D32BDF" w14:textId="77777777" w:rsidR="00725EFA" w:rsidRDefault="004401D5">
      <w:pPr>
        <w:pStyle w:val="ListParagraph"/>
        <w:numPr>
          <w:ilvl w:val="0"/>
          <w:numId w:val="8"/>
        </w:numPr>
        <w:tabs>
          <w:tab w:val="left" w:pos="572"/>
        </w:tabs>
        <w:spacing w:line="252" w:lineRule="exact"/>
        <w:ind w:left="571" w:hanging="260"/>
        <w:jc w:val="both"/>
      </w:pPr>
      <w:r>
        <w:t>not load any program into any computer via disk, typing, electronic data transfer or any other</w:t>
      </w:r>
      <w:r>
        <w:rPr>
          <w:spacing w:val="-24"/>
        </w:rPr>
        <w:t xml:space="preserve"> </w:t>
      </w:r>
      <w:proofErr w:type="gramStart"/>
      <w:r>
        <w:t>means;</w:t>
      </w:r>
      <w:proofErr w:type="gramEnd"/>
    </w:p>
    <w:p w14:paraId="4E4703EB" w14:textId="77777777" w:rsidR="00725EFA" w:rsidRDefault="004401D5">
      <w:pPr>
        <w:pStyle w:val="ListParagraph"/>
        <w:numPr>
          <w:ilvl w:val="0"/>
          <w:numId w:val="8"/>
        </w:numPr>
        <w:tabs>
          <w:tab w:val="left" w:pos="593"/>
        </w:tabs>
        <w:spacing w:before="126" w:line="362" w:lineRule="auto"/>
        <w:ind w:right="471" w:firstLine="0"/>
        <w:jc w:val="both"/>
      </w:pPr>
      <w:r>
        <w:t>not access any other computer or bulletin board or information service (including, without limitation, the Internet) except with specific prior consent of the Client or as the case be from the Client's representative; and</w:t>
      </w:r>
    </w:p>
    <w:p w14:paraId="156E3C85" w14:textId="77777777" w:rsidR="00725EFA" w:rsidRDefault="004401D5">
      <w:pPr>
        <w:pStyle w:val="ListParagraph"/>
        <w:numPr>
          <w:ilvl w:val="0"/>
          <w:numId w:val="8"/>
        </w:numPr>
        <w:tabs>
          <w:tab w:val="left" w:pos="588"/>
        </w:tabs>
        <w:spacing w:line="362" w:lineRule="auto"/>
        <w:ind w:right="471" w:firstLine="0"/>
        <w:jc w:val="both"/>
      </w:pPr>
      <w:r>
        <w:t>not download any files or connect any piece of computer equipment to any network or other item of computer equipment except with the prior consent of the Client or the Client’s</w:t>
      </w:r>
      <w:r>
        <w:rPr>
          <w:spacing w:val="-19"/>
        </w:rPr>
        <w:t xml:space="preserve"> </w:t>
      </w:r>
      <w:r>
        <w:t>representative.</w:t>
      </w:r>
    </w:p>
    <w:p w14:paraId="41146E3E" w14:textId="77777777" w:rsidR="00725EFA" w:rsidRDefault="00725EFA">
      <w:pPr>
        <w:pStyle w:val="BodyText"/>
        <w:spacing w:before="2"/>
        <w:rPr>
          <w:sz w:val="32"/>
        </w:rPr>
      </w:pPr>
    </w:p>
    <w:p w14:paraId="47D615A4" w14:textId="7E0F6FB9" w:rsidR="00725EFA" w:rsidRDefault="004401D5">
      <w:pPr>
        <w:pStyle w:val="BodyText"/>
        <w:spacing w:line="360" w:lineRule="auto"/>
        <w:ind w:left="312" w:right="466"/>
        <w:jc w:val="both"/>
      </w:pPr>
      <w:r>
        <w:t xml:space="preserve">The Client shall provide copies of its written computer security policy to </w:t>
      </w:r>
      <w:r w:rsidR="006A3A8C">
        <w:t xml:space="preserve">A1 Staffing </w:t>
      </w:r>
      <w:r>
        <w:t>Ltd and if supplied, will be available to you on reasonable request.</w:t>
      </w:r>
    </w:p>
    <w:p w14:paraId="7B091B9A" w14:textId="77777777" w:rsidR="00725EFA" w:rsidRDefault="00725EFA">
      <w:pPr>
        <w:pStyle w:val="BodyText"/>
        <w:spacing w:before="9"/>
        <w:rPr>
          <w:sz w:val="32"/>
        </w:rPr>
      </w:pPr>
    </w:p>
    <w:p w14:paraId="2774D9C9" w14:textId="77777777" w:rsidR="00725EFA" w:rsidRPr="006A3A8C" w:rsidRDefault="004401D5">
      <w:pPr>
        <w:pStyle w:val="Heading3"/>
        <w:numPr>
          <w:ilvl w:val="1"/>
          <w:numId w:val="9"/>
        </w:numPr>
        <w:tabs>
          <w:tab w:val="left" w:pos="1033"/>
        </w:tabs>
        <w:spacing w:before="1"/>
        <w:jc w:val="both"/>
        <w:rPr>
          <w:color w:val="0070C0"/>
        </w:rPr>
      </w:pPr>
      <w:r w:rsidRPr="006A3A8C">
        <w:rPr>
          <w:color w:val="0070C0"/>
        </w:rPr>
        <w:t>Security</w:t>
      </w:r>
    </w:p>
    <w:p w14:paraId="48D3AACB" w14:textId="0DA4B931" w:rsidR="00725EFA" w:rsidRDefault="004401D5">
      <w:pPr>
        <w:pStyle w:val="BodyText"/>
        <w:spacing w:before="151" w:line="360" w:lineRule="auto"/>
        <w:ind w:left="312" w:right="464"/>
        <w:jc w:val="both"/>
      </w:pPr>
      <w:r>
        <w:t xml:space="preserve">Whilst on the </w:t>
      </w:r>
      <w:r>
        <w:rPr>
          <w:sz w:val="24"/>
        </w:rPr>
        <w:t xml:space="preserve">Client’s </w:t>
      </w:r>
      <w:r>
        <w:t xml:space="preserve">premises, you must comply with all security measures of the Client. The Client shall provide copies of its written security procedures to </w:t>
      </w:r>
      <w:r w:rsidR="006A3A8C">
        <w:t xml:space="preserve">A1 Staffing </w:t>
      </w:r>
      <w:proofErr w:type="gramStart"/>
      <w:r>
        <w:t>Ltd</w:t>
      </w:r>
      <w:proofErr w:type="gramEnd"/>
      <w:r>
        <w:t xml:space="preserve"> and these are available to you on reasonable request. The Client shall have the right to carry out any physical searches, or your possessions or of vehicles used by you at the Client's premises. The Client or any person, firm or organisation who is responsible to the Client for security matters shall, when carrying out such searches, comply with the Human Rights Act 1998.</w:t>
      </w:r>
    </w:p>
    <w:p w14:paraId="7B4BFF1D" w14:textId="77777777" w:rsidR="00725EFA" w:rsidRDefault="00725EFA">
      <w:pPr>
        <w:pStyle w:val="BodyText"/>
        <w:spacing w:before="10"/>
        <w:rPr>
          <w:sz w:val="32"/>
        </w:rPr>
      </w:pPr>
    </w:p>
    <w:p w14:paraId="2D8705C8" w14:textId="77777777" w:rsidR="00725EFA" w:rsidRPr="006A3A8C" w:rsidRDefault="004401D5">
      <w:pPr>
        <w:pStyle w:val="Heading3"/>
        <w:numPr>
          <w:ilvl w:val="1"/>
          <w:numId w:val="9"/>
        </w:numPr>
        <w:tabs>
          <w:tab w:val="left" w:pos="1033"/>
        </w:tabs>
        <w:jc w:val="both"/>
        <w:rPr>
          <w:color w:val="0070C0"/>
        </w:rPr>
      </w:pPr>
      <w:r w:rsidRPr="006A3A8C">
        <w:rPr>
          <w:color w:val="0070C0"/>
        </w:rPr>
        <w:t>Professional Indemnity</w:t>
      </w:r>
      <w:r w:rsidRPr="006A3A8C">
        <w:rPr>
          <w:color w:val="0070C0"/>
          <w:spacing w:val="-8"/>
        </w:rPr>
        <w:t xml:space="preserve"> </w:t>
      </w:r>
      <w:r w:rsidRPr="006A3A8C">
        <w:rPr>
          <w:color w:val="0070C0"/>
        </w:rPr>
        <w:t>Cover</w:t>
      </w:r>
    </w:p>
    <w:p w14:paraId="2FF58214" w14:textId="09FE50A0" w:rsidR="00725EFA" w:rsidRDefault="004401D5">
      <w:pPr>
        <w:pStyle w:val="BodyText"/>
        <w:spacing w:before="151" w:line="360" w:lineRule="auto"/>
        <w:ind w:left="312" w:right="465"/>
        <w:jc w:val="both"/>
      </w:pPr>
      <w:r>
        <w:t xml:space="preserve">Whilst working within the NHS you are covered under the Clinical Negligence Scheme for Trusts (CNST). It is important to realise that the cover offered by the CNST is by no means sufficient to cover all the situations in which you may find yourself. </w:t>
      </w:r>
      <w:r w:rsidR="006A3A8C">
        <w:t xml:space="preserve">A1 Staffing </w:t>
      </w:r>
      <w:r>
        <w:t>Ltd would therefore advise you to take out your own personal PI cover. Medical Professionals working outside the NHS should have their own PI</w:t>
      </w:r>
      <w:r>
        <w:rPr>
          <w:spacing w:val="2"/>
        </w:rPr>
        <w:t xml:space="preserve"> </w:t>
      </w:r>
      <w:r>
        <w:t>cover.</w:t>
      </w:r>
    </w:p>
    <w:p w14:paraId="788C0A7C" w14:textId="77777777" w:rsidR="00725EFA" w:rsidRDefault="00725EFA">
      <w:pPr>
        <w:pStyle w:val="BodyText"/>
        <w:spacing w:before="11"/>
        <w:rPr>
          <w:sz w:val="32"/>
        </w:rPr>
      </w:pPr>
    </w:p>
    <w:p w14:paraId="2F7B335B" w14:textId="77777777" w:rsidR="00725EFA" w:rsidRDefault="004401D5">
      <w:pPr>
        <w:pStyle w:val="BodyText"/>
        <w:spacing w:line="360" w:lineRule="auto"/>
        <w:ind w:left="312" w:right="464"/>
        <w:jc w:val="both"/>
      </w:pPr>
      <w:r>
        <w:rPr>
          <w:b/>
        </w:rPr>
        <w:t xml:space="preserve">NHS Indemnity does not apply </w:t>
      </w:r>
      <w:r>
        <w:t xml:space="preserve">to family health service practitioners working under contracts for services, </w:t>
      </w:r>
      <w:proofErr w:type="gramStart"/>
      <w:r>
        <w:t>e.g.</w:t>
      </w:r>
      <w:proofErr w:type="gramEnd"/>
      <w:r>
        <w:t xml:space="preserve"> GPs (including fund holders), general dental practitioners, family dentists, pharmacists or optometrists; other self-employed health care professionals e.g. independent midwives; employees of FHS practices; employees of private hospitals; local education authorities; voluntary agencies.</w:t>
      </w:r>
    </w:p>
    <w:p w14:paraId="246DEAB9"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27D28BAF" w14:textId="77777777" w:rsidR="00725EFA" w:rsidRDefault="004401D5">
      <w:pPr>
        <w:pStyle w:val="BodyText"/>
        <w:spacing w:before="65" w:line="360" w:lineRule="auto"/>
        <w:ind w:left="312" w:right="469"/>
        <w:jc w:val="both"/>
      </w:pPr>
      <w:r>
        <w:rPr>
          <w:b/>
        </w:rPr>
        <w:lastRenderedPageBreak/>
        <w:t xml:space="preserve">NHS Indemnity covers </w:t>
      </w:r>
      <w:r>
        <w:t>negligent harm caused to patients or healthy volunteers in the following circumstances: whenever they are receiving an established treatment, whether or not in accordance with an agreed guideline or protocol; whenever they are receiving a novel or unusual treatment which, in the judgment of the health care professional, is appropriate for that particular patient; whenever they are subjects as patients or healthy volunteers of clinical research aimed at benefiting patients now or in the future.</w:t>
      </w:r>
    </w:p>
    <w:p w14:paraId="53456F32" w14:textId="77777777" w:rsidR="00725EFA" w:rsidRDefault="00725EFA">
      <w:pPr>
        <w:pStyle w:val="BodyText"/>
        <w:rPr>
          <w:sz w:val="33"/>
        </w:rPr>
      </w:pPr>
    </w:p>
    <w:p w14:paraId="29C7BAF7" w14:textId="77777777" w:rsidR="00725EFA" w:rsidRPr="00E26B84" w:rsidRDefault="004401D5">
      <w:pPr>
        <w:pStyle w:val="Heading3"/>
        <w:numPr>
          <w:ilvl w:val="1"/>
          <w:numId w:val="9"/>
        </w:numPr>
        <w:tabs>
          <w:tab w:val="left" w:pos="1033"/>
        </w:tabs>
        <w:jc w:val="both"/>
        <w:rPr>
          <w:color w:val="0070C0"/>
        </w:rPr>
      </w:pPr>
      <w:r w:rsidRPr="00E26B84">
        <w:rPr>
          <w:color w:val="0070C0"/>
        </w:rPr>
        <w:t>Medicines</w:t>
      </w:r>
      <w:r w:rsidRPr="00E26B84">
        <w:rPr>
          <w:color w:val="0070C0"/>
          <w:spacing w:val="-2"/>
        </w:rPr>
        <w:t xml:space="preserve"> </w:t>
      </w:r>
      <w:r w:rsidRPr="00E26B84">
        <w:rPr>
          <w:color w:val="0070C0"/>
        </w:rPr>
        <w:t>Management</w:t>
      </w:r>
    </w:p>
    <w:p w14:paraId="6E5C5B7C" w14:textId="5FD2790C" w:rsidR="00725EFA" w:rsidRDefault="004401D5">
      <w:pPr>
        <w:pStyle w:val="BodyText"/>
        <w:spacing w:before="151" w:line="360" w:lineRule="auto"/>
        <w:ind w:left="312" w:right="466"/>
        <w:jc w:val="both"/>
      </w:pPr>
      <w:r>
        <w:t xml:space="preserve">You have been provided with a copy of the </w:t>
      </w:r>
      <w:r w:rsidR="006A3A8C">
        <w:rPr>
          <w:spacing w:val="-2"/>
        </w:rPr>
        <w:t xml:space="preserve">guidance issued by RPS. </w:t>
      </w:r>
      <w:r w:rsidR="006A3A8C">
        <w:t xml:space="preserve">A1 Staffing </w:t>
      </w:r>
      <w:proofErr w:type="spellStart"/>
      <w:r>
        <w:t>Ltd’s</w:t>
      </w:r>
      <w:proofErr w:type="spellEnd"/>
      <w:r>
        <w:t xml:space="preserve"> Medicines Management policy reflects the guidance contained with th</w:t>
      </w:r>
      <w:r w:rsidR="006A3A8C">
        <w:t>ose</w:t>
      </w:r>
      <w:r>
        <w:t xml:space="preserve"> publication</w:t>
      </w:r>
      <w:r w:rsidR="006A3A8C">
        <w:t>s</w:t>
      </w:r>
      <w:r>
        <w:t xml:space="preserve"> and you are expected to fully apprise yourself of the contents of </w:t>
      </w:r>
      <w:r w:rsidR="002E18AA">
        <w:t>all of</w:t>
      </w:r>
      <w:r>
        <w:t xml:space="preserve"> these documents and practise in accordance with the guidance contained</w:t>
      </w:r>
      <w:r>
        <w:rPr>
          <w:spacing w:val="-10"/>
        </w:rPr>
        <w:t xml:space="preserve"> </w:t>
      </w:r>
      <w:r>
        <w:t>therein.</w:t>
      </w:r>
    </w:p>
    <w:p w14:paraId="682EA85E" w14:textId="77777777" w:rsidR="00725EFA" w:rsidRDefault="00725EFA">
      <w:pPr>
        <w:pStyle w:val="BodyText"/>
        <w:spacing w:before="2"/>
        <w:rPr>
          <w:sz w:val="33"/>
        </w:rPr>
      </w:pPr>
    </w:p>
    <w:p w14:paraId="60FE15F5" w14:textId="1351C515" w:rsidR="00725EFA" w:rsidRDefault="004401D5">
      <w:pPr>
        <w:pStyle w:val="BodyText"/>
        <w:spacing w:line="360" w:lineRule="auto"/>
        <w:ind w:left="312" w:right="463"/>
        <w:jc w:val="both"/>
      </w:pPr>
      <w:r>
        <w:t xml:space="preserve">The Medicines Management policy sets down minimum acceptable standards and behaviours expected of an Agency Worker placed through </w:t>
      </w:r>
      <w:r w:rsidR="002E18AA">
        <w:t>A1 Staffing</w:t>
      </w:r>
      <w:r>
        <w:t xml:space="preserve"> Ltd in acute and community settings, where they are involved with Medicines Management for the adult client or patient and aims to safeguard the best interests of Clients and patients, clarify the scope and limitations of the responsibility of the Agency worker, support Clients/patients with their medications, clarify the role of the unqualified Agency Worker, encourage safe systems for handling, storing, assisting and administering medicines, minimise risk, identify communication structures for concerns, errors and risks, define “assistance with medicines” and “administration of medicines”, ensure that recording and control of medicines is correctly performed to prevent loss, inappropriate access to and misuse of medicines by patients / carers, residents, staff or  any member of the general public, and support the Agency Nurse to work to the highest standard when involved in the prescribing and administration of</w:t>
      </w:r>
      <w:r>
        <w:rPr>
          <w:spacing w:val="-3"/>
        </w:rPr>
        <w:t xml:space="preserve"> </w:t>
      </w:r>
      <w:r>
        <w:t>medicines.</w:t>
      </w:r>
    </w:p>
    <w:p w14:paraId="0E9D42DB" w14:textId="77777777" w:rsidR="00725EFA" w:rsidRDefault="00725EFA">
      <w:pPr>
        <w:pStyle w:val="BodyText"/>
        <w:spacing w:before="11"/>
        <w:rPr>
          <w:sz w:val="32"/>
        </w:rPr>
      </w:pPr>
    </w:p>
    <w:p w14:paraId="421A7FC9" w14:textId="77777777" w:rsidR="00725EFA" w:rsidRDefault="004401D5">
      <w:pPr>
        <w:pStyle w:val="BodyText"/>
        <w:spacing w:line="360" w:lineRule="auto"/>
        <w:ind w:left="312" w:right="463"/>
        <w:jc w:val="both"/>
      </w:pPr>
      <w:r>
        <w:t>Practitioners involved with the delivery of care carry responsibility for their actions. Signatures and initials must be capable of identification. Whilst the policy focuses on clarity for Agency Workers regarding their role and scope of practice for medicines management in the Acute &amp; Independent Hospitals and hospices</w:t>
      </w:r>
      <w:r>
        <w:rPr>
          <w:spacing w:val="9"/>
        </w:rPr>
        <w:t xml:space="preserve"> </w:t>
      </w:r>
      <w:r>
        <w:t>the</w:t>
      </w:r>
      <w:r>
        <w:rPr>
          <w:spacing w:val="9"/>
        </w:rPr>
        <w:t xml:space="preserve"> </w:t>
      </w:r>
      <w:r>
        <w:rPr>
          <w:b/>
        </w:rPr>
        <w:t>principles</w:t>
      </w:r>
      <w:r>
        <w:rPr>
          <w:b/>
          <w:spacing w:val="5"/>
        </w:rPr>
        <w:t xml:space="preserve"> </w:t>
      </w:r>
      <w:r>
        <w:t>in</w:t>
      </w:r>
      <w:r>
        <w:rPr>
          <w:spacing w:val="9"/>
        </w:rPr>
        <w:t xml:space="preserve"> </w:t>
      </w:r>
      <w:r>
        <w:t>this</w:t>
      </w:r>
      <w:r>
        <w:rPr>
          <w:spacing w:val="9"/>
        </w:rPr>
        <w:t xml:space="preserve"> </w:t>
      </w:r>
      <w:r>
        <w:t>medicines</w:t>
      </w:r>
      <w:r>
        <w:rPr>
          <w:spacing w:val="7"/>
        </w:rPr>
        <w:t xml:space="preserve"> </w:t>
      </w:r>
      <w:r>
        <w:t>management</w:t>
      </w:r>
      <w:r>
        <w:rPr>
          <w:spacing w:val="9"/>
        </w:rPr>
        <w:t xml:space="preserve"> </w:t>
      </w:r>
      <w:r>
        <w:t>policy</w:t>
      </w:r>
      <w:r>
        <w:rPr>
          <w:spacing w:val="7"/>
        </w:rPr>
        <w:t xml:space="preserve"> </w:t>
      </w:r>
      <w:r>
        <w:t>are</w:t>
      </w:r>
      <w:r>
        <w:rPr>
          <w:spacing w:val="9"/>
        </w:rPr>
        <w:t xml:space="preserve"> </w:t>
      </w:r>
      <w:r>
        <w:t>to</w:t>
      </w:r>
      <w:r>
        <w:rPr>
          <w:spacing w:val="9"/>
        </w:rPr>
        <w:t xml:space="preserve"> </w:t>
      </w:r>
      <w:r>
        <w:t>be</w:t>
      </w:r>
      <w:r>
        <w:rPr>
          <w:spacing w:val="8"/>
        </w:rPr>
        <w:t xml:space="preserve"> </w:t>
      </w:r>
      <w:r>
        <w:t>understood</w:t>
      </w:r>
      <w:r>
        <w:rPr>
          <w:spacing w:val="6"/>
        </w:rPr>
        <w:t xml:space="preserve"> </w:t>
      </w:r>
      <w:r>
        <w:t>to</w:t>
      </w:r>
      <w:r>
        <w:rPr>
          <w:spacing w:val="6"/>
        </w:rPr>
        <w:t xml:space="preserve"> </w:t>
      </w:r>
      <w:r>
        <w:t>cover</w:t>
      </w:r>
      <w:r>
        <w:rPr>
          <w:spacing w:val="17"/>
        </w:rPr>
        <w:t xml:space="preserve"> </w:t>
      </w:r>
      <w:r>
        <w:rPr>
          <w:b/>
        </w:rPr>
        <w:t>all</w:t>
      </w:r>
      <w:r>
        <w:rPr>
          <w:b/>
          <w:spacing w:val="10"/>
        </w:rPr>
        <w:t xml:space="preserve"> </w:t>
      </w:r>
      <w:r>
        <w:t>settings</w:t>
      </w:r>
    </w:p>
    <w:p w14:paraId="0DA50CA7" w14:textId="77777777" w:rsidR="00725EFA" w:rsidRDefault="004401D5">
      <w:pPr>
        <w:pStyle w:val="BodyText"/>
        <w:spacing w:before="2"/>
        <w:ind w:left="312"/>
        <w:jc w:val="both"/>
      </w:pPr>
      <w:proofErr w:type="gramStart"/>
      <w:r>
        <w:t>i.e.</w:t>
      </w:r>
      <w:proofErr w:type="gramEnd"/>
      <w:r>
        <w:t xml:space="preserve"> the community setting.</w:t>
      </w:r>
    </w:p>
    <w:p w14:paraId="0FE312DA" w14:textId="77777777" w:rsidR="00725EFA" w:rsidRDefault="00725EFA">
      <w:pPr>
        <w:pStyle w:val="BodyText"/>
        <w:rPr>
          <w:sz w:val="24"/>
        </w:rPr>
      </w:pPr>
    </w:p>
    <w:p w14:paraId="1556E0CE" w14:textId="77777777" w:rsidR="00725EFA" w:rsidRDefault="00725EFA">
      <w:pPr>
        <w:pStyle w:val="BodyText"/>
        <w:spacing w:before="11"/>
        <w:rPr>
          <w:sz w:val="19"/>
        </w:rPr>
      </w:pPr>
    </w:p>
    <w:p w14:paraId="40FB0DBC" w14:textId="77777777" w:rsidR="00725EFA" w:rsidRDefault="004401D5">
      <w:pPr>
        <w:pStyle w:val="BodyText"/>
        <w:spacing w:line="360" w:lineRule="auto"/>
        <w:ind w:left="312" w:right="470"/>
        <w:jc w:val="both"/>
      </w:pPr>
      <w:r>
        <w:t>Please note: A further comprehensive Medicines Management Policy is available focusing primarily on clarity for Agency Workers within the Community Setting. Please ask your Consultant or the Nursing Department for a copy.</w:t>
      </w:r>
    </w:p>
    <w:p w14:paraId="7A4AC966" w14:textId="77777777" w:rsidR="00725EFA" w:rsidRDefault="00725EFA">
      <w:pPr>
        <w:pStyle w:val="BodyText"/>
        <w:spacing w:before="10"/>
        <w:rPr>
          <w:sz w:val="32"/>
        </w:rPr>
      </w:pPr>
    </w:p>
    <w:p w14:paraId="221D41AC" w14:textId="77777777" w:rsidR="00725EFA" w:rsidRDefault="004401D5">
      <w:pPr>
        <w:pStyle w:val="BodyText"/>
        <w:spacing w:line="360" w:lineRule="auto"/>
        <w:ind w:left="312" w:right="468"/>
        <w:jc w:val="both"/>
      </w:pPr>
      <w:r>
        <w:t>Medicines management should ensure a patient/client receives maximum clinical benefit from the prescribed medication in a safe way, which minimises any potential harm.</w:t>
      </w:r>
    </w:p>
    <w:p w14:paraId="576D2173" w14:textId="77777777" w:rsidR="00725EFA" w:rsidRDefault="00725EFA">
      <w:pPr>
        <w:spacing w:line="360" w:lineRule="auto"/>
        <w:jc w:val="both"/>
        <w:sectPr w:rsidR="00725EFA">
          <w:pgSz w:w="11910" w:h="16850"/>
          <w:pgMar w:top="116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10A91AF0" w14:textId="77777777" w:rsidR="00725EFA" w:rsidRDefault="004401D5">
      <w:pPr>
        <w:pStyle w:val="BodyText"/>
        <w:spacing w:before="68" w:line="360" w:lineRule="auto"/>
        <w:ind w:left="312" w:right="471"/>
        <w:jc w:val="both"/>
      </w:pPr>
      <w:r>
        <w:lastRenderedPageBreak/>
        <w:t>Suitably qualified Agency Workers will provide patient/clients with supervision and support to ensure that they receive their medications in an appropriate manner: as they are prescribed and in accordance with dispensing instructions; and in a timely manner to ensure an effective clinical outcome.</w:t>
      </w:r>
    </w:p>
    <w:p w14:paraId="427B1AB7" w14:textId="77777777" w:rsidR="00725EFA" w:rsidRDefault="00725EFA">
      <w:pPr>
        <w:pStyle w:val="BodyText"/>
        <w:spacing w:before="10"/>
        <w:rPr>
          <w:sz w:val="32"/>
        </w:rPr>
      </w:pPr>
    </w:p>
    <w:p w14:paraId="07BCBACC" w14:textId="77777777" w:rsidR="00725EFA" w:rsidRDefault="004401D5">
      <w:pPr>
        <w:pStyle w:val="BodyText"/>
        <w:spacing w:before="1" w:line="360" w:lineRule="auto"/>
        <w:ind w:left="312" w:right="465"/>
        <w:jc w:val="both"/>
      </w:pPr>
      <w:r>
        <w:t>Suitably qualified Agency Workers may administer prescribed medication, including controlled drugs, provided the patient/client has consented and this is recorded as part of their care (Signatures and initials must be capable of identification). Any medicines given must be given as directed by the prescriber.</w:t>
      </w:r>
    </w:p>
    <w:p w14:paraId="6E56CF31" w14:textId="77777777" w:rsidR="00725EFA" w:rsidRDefault="00725EFA">
      <w:pPr>
        <w:pStyle w:val="BodyText"/>
        <w:rPr>
          <w:sz w:val="33"/>
        </w:rPr>
      </w:pPr>
    </w:p>
    <w:p w14:paraId="135775A7" w14:textId="77777777" w:rsidR="00725EFA" w:rsidRDefault="004401D5">
      <w:pPr>
        <w:pStyle w:val="BodyText"/>
        <w:spacing w:before="1"/>
        <w:ind w:left="312"/>
        <w:jc w:val="both"/>
      </w:pPr>
      <w:r>
        <w:rPr>
          <w:u w:val="single"/>
        </w:rPr>
        <w:t>Intravenous Medications/ Blood bloods/transfusions</w:t>
      </w:r>
    </w:p>
    <w:p w14:paraId="1D493C0C" w14:textId="77777777" w:rsidR="00725EFA" w:rsidRDefault="004401D5">
      <w:pPr>
        <w:pStyle w:val="BodyText"/>
        <w:spacing w:before="126" w:line="360" w:lineRule="auto"/>
        <w:ind w:left="312" w:right="463"/>
        <w:jc w:val="both"/>
      </w:pPr>
      <w:r>
        <w:t xml:space="preserve">In the situation that a qualified Agency Worker has received previous training in the area of the administration of Intravenous Medications, it is possible to administer such medications under the scope of professional practice, NMC. However, organisations </w:t>
      </w:r>
      <w:proofErr w:type="gramStart"/>
      <w:r>
        <w:t>vary</w:t>
      </w:r>
      <w:proofErr w:type="gramEnd"/>
      <w:r>
        <w:t xml:space="preserve"> and some do not permit Agency Workers to undertake such tasks until such time that they have assessed the Agency Worker’s skills and deem that they have achieved competency in accordance with Organisational Policies and Guidelines. Please ensure you are fully apprised of the organisation’s policies and procedures in relation to the above.</w:t>
      </w:r>
    </w:p>
    <w:p w14:paraId="1D914A90" w14:textId="77777777" w:rsidR="00725EFA" w:rsidRDefault="004401D5">
      <w:pPr>
        <w:pStyle w:val="Heading4"/>
        <w:spacing w:before="81" w:line="550" w:lineRule="atLeast"/>
        <w:ind w:right="7250"/>
      </w:pPr>
      <w:r>
        <w:t>Definition of a Medicinal Product A Medicinal product is:</w:t>
      </w:r>
    </w:p>
    <w:p w14:paraId="69E6449C" w14:textId="77777777" w:rsidR="00725EFA" w:rsidRDefault="004401D5">
      <w:pPr>
        <w:pStyle w:val="BodyText"/>
        <w:spacing w:before="131" w:line="360" w:lineRule="auto"/>
        <w:ind w:left="312" w:right="468"/>
        <w:jc w:val="both"/>
      </w:pPr>
      <w:r>
        <w:t>“Any substance or combination of substances presented for treating or preventing disease in human beings or animals. Any substance or combination of substances which may be to human beings or animals with a view to making a medical diagnosis or to restoring, correcting or modifying physiological functions in human beings or animals is likewise considered a medicinal product.” Council Directive 65/65/EEC.</w:t>
      </w:r>
    </w:p>
    <w:p w14:paraId="41E30DC2" w14:textId="77777777" w:rsidR="00725EFA" w:rsidRDefault="00725EFA">
      <w:pPr>
        <w:pStyle w:val="BodyText"/>
        <w:spacing w:before="7"/>
        <w:rPr>
          <w:sz w:val="32"/>
        </w:rPr>
      </w:pPr>
    </w:p>
    <w:p w14:paraId="3E939355" w14:textId="77777777" w:rsidR="00725EFA" w:rsidRDefault="004401D5">
      <w:pPr>
        <w:pStyle w:val="Heading4"/>
        <w:spacing w:before="1"/>
      </w:pPr>
      <w:r>
        <w:t>Blood and Blood Products</w:t>
      </w:r>
    </w:p>
    <w:p w14:paraId="3E880523" w14:textId="77777777" w:rsidR="00725EFA" w:rsidRDefault="004401D5">
      <w:pPr>
        <w:spacing w:before="128" w:line="360" w:lineRule="auto"/>
        <w:ind w:left="312" w:right="467"/>
        <w:jc w:val="both"/>
        <w:rPr>
          <w:b/>
        </w:rPr>
      </w:pPr>
      <w:r>
        <w:t xml:space="preserve">Blood is not classified as a medicinal product although some blood components are. Products derived from the plasma component of blood such as blood clotting factors, antibodies and albumin are licensed and classified as considered to be medicinal products. For the purpose of the administration of medicinal products registrants would be expected to apply the standards for medicines management to all medicinal products but should consider additional guidance by the </w:t>
      </w:r>
      <w:r>
        <w:rPr>
          <w:b/>
        </w:rPr>
        <w:t xml:space="preserve">National Patient Safety Agency: </w:t>
      </w:r>
      <w:r>
        <w:rPr>
          <w:b/>
          <w:i/>
        </w:rPr>
        <w:t xml:space="preserve">Right Patient, Right Blood, November </w:t>
      </w:r>
      <w:r>
        <w:rPr>
          <w:i/>
        </w:rPr>
        <w:t xml:space="preserve">2006 </w:t>
      </w:r>
      <w:r>
        <w:t>(available at www.npsa.nhs.uk</w:t>
      </w:r>
      <w:r>
        <w:rPr>
          <w:b/>
        </w:rPr>
        <w:t>)</w:t>
      </w:r>
      <w:r>
        <w:rPr>
          <w:b/>
          <w:i/>
        </w:rPr>
        <w:t xml:space="preserve">. </w:t>
      </w:r>
      <w:r>
        <w:rPr>
          <w:b/>
        </w:rPr>
        <w:t xml:space="preserve">A key requirement of this guidance is that all staff involved in blood transfusion undergo formal competency assessment on a </w:t>
      </w:r>
      <w:proofErr w:type="gramStart"/>
      <w:r>
        <w:rPr>
          <w:b/>
        </w:rPr>
        <w:t>three yearly</w:t>
      </w:r>
      <w:proofErr w:type="gramEnd"/>
      <w:r>
        <w:rPr>
          <w:b/>
        </w:rPr>
        <w:t xml:space="preserve"> basis.</w:t>
      </w:r>
    </w:p>
    <w:p w14:paraId="0339E0B7" w14:textId="77777777" w:rsidR="00725EFA" w:rsidRDefault="00725EFA">
      <w:pPr>
        <w:spacing w:line="360" w:lineRule="auto"/>
        <w:jc w:val="both"/>
        <w:sectPr w:rsidR="00725EFA">
          <w:pgSz w:w="11910" w:h="16850"/>
          <w:pgMar w:top="116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47A2DA73" w14:textId="77777777" w:rsidR="00725EFA" w:rsidRDefault="00725EFA">
      <w:pPr>
        <w:pStyle w:val="BodyText"/>
        <w:spacing w:before="8"/>
        <w:rPr>
          <w:sz w:val="32"/>
        </w:rPr>
      </w:pPr>
    </w:p>
    <w:p w14:paraId="41F7D323" w14:textId="77777777" w:rsidR="00725EFA" w:rsidRDefault="00725EFA">
      <w:pPr>
        <w:pStyle w:val="BodyText"/>
        <w:spacing w:before="10"/>
        <w:rPr>
          <w:sz w:val="32"/>
        </w:rPr>
      </w:pPr>
    </w:p>
    <w:p w14:paraId="083DDE56" w14:textId="77777777" w:rsidR="00725EFA" w:rsidRDefault="00725EFA">
      <w:pPr>
        <w:pStyle w:val="BodyText"/>
        <w:spacing w:before="2"/>
        <w:rPr>
          <w:sz w:val="33"/>
        </w:rPr>
      </w:pPr>
    </w:p>
    <w:p w14:paraId="488738BF" w14:textId="77777777" w:rsidR="00725EFA" w:rsidRDefault="004401D5">
      <w:pPr>
        <w:pStyle w:val="BodyText"/>
        <w:spacing w:line="360" w:lineRule="auto"/>
        <w:ind w:left="312" w:right="470"/>
        <w:jc w:val="both"/>
      </w:pPr>
      <w:r>
        <w:t xml:space="preserve">To administer medicines means “to give a medicine either by the introduction into the body, whether by direct contact </w:t>
      </w:r>
      <w:proofErr w:type="gramStart"/>
      <w:r>
        <w:t>e.g.</w:t>
      </w:r>
      <w:proofErr w:type="gramEnd"/>
      <w:r>
        <w:t xml:space="preserve"> orally or by injection, or by external application e.g. a transdermal patch for analgesia or an impregnated wound dressing".</w:t>
      </w:r>
    </w:p>
    <w:p w14:paraId="0698D760" w14:textId="77777777" w:rsidR="00725EFA" w:rsidRDefault="00725EFA">
      <w:pPr>
        <w:pStyle w:val="BodyText"/>
        <w:spacing w:before="10"/>
        <w:rPr>
          <w:sz w:val="32"/>
        </w:rPr>
      </w:pPr>
    </w:p>
    <w:p w14:paraId="308B2524" w14:textId="77777777" w:rsidR="00725EFA" w:rsidRDefault="004401D5">
      <w:pPr>
        <w:pStyle w:val="Heading4"/>
        <w:spacing w:before="1"/>
      </w:pPr>
      <w:r>
        <w:t>Procedure: Qualified Nurse &amp; ODP Agency Worker professional responsibilities</w:t>
      </w:r>
    </w:p>
    <w:p w14:paraId="651C9072" w14:textId="77777777" w:rsidR="00725EFA" w:rsidRDefault="004401D5">
      <w:pPr>
        <w:pStyle w:val="BodyText"/>
        <w:spacing w:before="129" w:line="360" w:lineRule="auto"/>
        <w:ind w:left="312" w:right="464"/>
        <w:jc w:val="both"/>
      </w:pPr>
      <w:r>
        <w:t>The Nurse’s and ODPs role in medicines management is the safe handling and administration of medicines and the provision of support to the Client/patient receiving them. Part of this responsibility is to ensure that the patient/Client understands the reasons for the medication, the likely outcome and any potential side-effect.</w:t>
      </w:r>
    </w:p>
    <w:p w14:paraId="13DE525D" w14:textId="77777777" w:rsidR="00725EFA" w:rsidRDefault="00725EFA">
      <w:pPr>
        <w:pStyle w:val="BodyText"/>
        <w:spacing w:before="10"/>
        <w:rPr>
          <w:sz w:val="32"/>
        </w:rPr>
      </w:pPr>
    </w:p>
    <w:p w14:paraId="530A714E" w14:textId="188812A9" w:rsidR="00725EFA" w:rsidRDefault="004401D5">
      <w:pPr>
        <w:pStyle w:val="BodyText"/>
        <w:spacing w:line="360" w:lineRule="auto"/>
        <w:ind w:left="312" w:right="464"/>
        <w:jc w:val="both"/>
      </w:pPr>
      <w:r>
        <w:t xml:space="preserve">Agency Nurses and ODPs placed in organisations must work with local policies, procedures and directives, and within the limits of their competency and experience. </w:t>
      </w:r>
      <w:r w:rsidR="002E18AA">
        <w:t xml:space="preserve">A1 Staffing </w:t>
      </w:r>
      <w:r>
        <w:t xml:space="preserve">Ltd expects all agency workers, at the commencement of each assignment, to familiarise themselves with the local policies and procedures that they are working in. If these policies are not made available to you, it is your responsibility to inform the Departmental Manager and the Clinical Nurse Manager of </w:t>
      </w:r>
      <w:r w:rsidR="002E18AA">
        <w:t xml:space="preserve">A1 Staffing </w:t>
      </w:r>
      <w:r>
        <w:t>Ltd.</w:t>
      </w:r>
    </w:p>
    <w:p w14:paraId="52A9AE07" w14:textId="77777777" w:rsidR="00725EFA" w:rsidRDefault="00725EFA">
      <w:pPr>
        <w:pStyle w:val="BodyText"/>
        <w:spacing w:before="10"/>
        <w:rPr>
          <w:sz w:val="32"/>
        </w:rPr>
      </w:pPr>
    </w:p>
    <w:p w14:paraId="159AE553"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5ED08C00" w14:textId="77777777" w:rsidR="00725EFA" w:rsidRDefault="00725EFA">
      <w:pPr>
        <w:pStyle w:val="BodyText"/>
        <w:spacing w:before="10"/>
        <w:rPr>
          <w:sz w:val="32"/>
        </w:rPr>
      </w:pPr>
    </w:p>
    <w:p w14:paraId="0197B4A5" w14:textId="77777777" w:rsidR="00725EFA" w:rsidRDefault="004401D5">
      <w:pPr>
        <w:pStyle w:val="BodyText"/>
        <w:spacing w:before="1"/>
        <w:ind w:left="312"/>
        <w:jc w:val="both"/>
      </w:pPr>
      <w:r>
        <w:t>Key points of these are that the nurse must:</w:t>
      </w:r>
    </w:p>
    <w:p w14:paraId="33F9CCD9" w14:textId="77777777" w:rsidR="00725EFA" w:rsidRDefault="00725EFA">
      <w:pPr>
        <w:pStyle w:val="BodyText"/>
        <w:rPr>
          <w:sz w:val="24"/>
        </w:rPr>
      </w:pPr>
    </w:p>
    <w:p w14:paraId="11346F70" w14:textId="77777777" w:rsidR="00725EFA" w:rsidRDefault="00725EFA">
      <w:pPr>
        <w:pStyle w:val="BodyText"/>
        <w:spacing w:before="10"/>
        <w:rPr>
          <w:sz w:val="19"/>
        </w:rPr>
      </w:pPr>
    </w:p>
    <w:p w14:paraId="23A3C90F" w14:textId="77777777" w:rsidR="00725EFA" w:rsidRDefault="004401D5">
      <w:pPr>
        <w:pStyle w:val="ListParagraph"/>
        <w:numPr>
          <w:ilvl w:val="0"/>
          <w:numId w:val="19"/>
        </w:numPr>
        <w:tabs>
          <w:tab w:val="left" w:pos="671"/>
          <w:tab w:val="left" w:pos="672"/>
        </w:tabs>
        <w:spacing w:line="350" w:lineRule="auto"/>
        <w:ind w:right="472"/>
      </w:pPr>
      <w:r>
        <w:t>know the therapeutic uses of the medicine to be administered, its normal dosage, side effects, precautions and</w:t>
      </w:r>
      <w:r>
        <w:rPr>
          <w:spacing w:val="-3"/>
        </w:rPr>
        <w:t xml:space="preserve"> </w:t>
      </w:r>
      <w:r>
        <w:t>contra-indications</w:t>
      </w:r>
    </w:p>
    <w:p w14:paraId="5D650A78" w14:textId="77777777" w:rsidR="00725EFA" w:rsidRDefault="004401D5">
      <w:pPr>
        <w:pStyle w:val="ListParagraph"/>
        <w:numPr>
          <w:ilvl w:val="0"/>
          <w:numId w:val="19"/>
        </w:numPr>
        <w:tabs>
          <w:tab w:val="left" w:pos="671"/>
          <w:tab w:val="left" w:pos="672"/>
        </w:tabs>
        <w:spacing w:before="13"/>
      </w:pPr>
      <w:r>
        <w:t>be certain of the identity of the patient to whom the medicine is to be</w:t>
      </w:r>
      <w:r>
        <w:rPr>
          <w:spacing w:val="-13"/>
        </w:rPr>
        <w:t xml:space="preserve"> </w:t>
      </w:r>
      <w:r>
        <w:t>administered</w:t>
      </w:r>
    </w:p>
    <w:p w14:paraId="084F80C4" w14:textId="77777777" w:rsidR="00725EFA" w:rsidRDefault="004401D5">
      <w:pPr>
        <w:pStyle w:val="ListParagraph"/>
        <w:numPr>
          <w:ilvl w:val="0"/>
          <w:numId w:val="19"/>
        </w:numPr>
        <w:tabs>
          <w:tab w:val="left" w:pos="671"/>
          <w:tab w:val="left" w:pos="672"/>
        </w:tabs>
        <w:spacing w:before="124" w:line="350" w:lineRule="auto"/>
        <w:ind w:right="473"/>
      </w:pPr>
      <w:r>
        <w:t>be based, whenever possible, on the patient’s informed consent and awareness of the purpose of the</w:t>
      </w:r>
      <w:r>
        <w:rPr>
          <w:spacing w:val="-3"/>
        </w:rPr>
        <w:t xml:space="preserve"> </w:t>
      </w:r>
      <w:r>
        <w:t>treatment</w:t>
      </w:r>
    </w:p>
    <w:p w14:paraId="6D0B8EDB" w14:textId="77777777" w:rsidR="00725EFA" w:rsidRDefault="004401D5">
      <w:pPr>
        <w:pStyle w:val="ListParagraph"/>
        <w:numPr>
          <w:ilvl w:val="0"/>
          <w:numId w:val="19"/>
        </w:numPr>
        <w:tabs>
          <w:tab w:val="left" w:pos="671"/>
          <w:tab w:val="left" w:pos="672"/>
        </w:tabs>
        <w:spacing w:before="10"/>
      </w:pPr>
      <w:r>
        <w:t>be aware of the patient’s care</w:t>
      </w:r>
      <w:r>
        <w:rPr>
          <w:spacing w:val="-4"/>
        </w:rPr>
        <w:t xml:space="preserve"> </w:t>
      </w:r>
      <w:r>
        <w:t>plan</w:t>
      </w:r>
    </w:p>
    <w:p w14:paraId="6F74557A" w14:textId="77777777" w:rsidR="00725EFA" w:rsidRDefault="004401D5">
      <w:pPr>
        <w:pStyle w:val="ListParagraph"/>
        <w:numPr>
          <w:ilvl w:val="0"/>
          <w:numId w:val="19"/>
        </w:numPr>
        <w:tabs>
          <w:tab w:val="left" w:pos="671"/>
          <w:tab w:val="left" w:pos="672"/>
        </w:tabs>
        <w:spacing w:before="126" w:line="350" w:lineRule="auto"/>
        <w:ind w:right="469"/>
      </w:pPr>
      <w:r>
        <w:t>check that the prescription, or label on medicines dispensed by a pharmacist, is clearly written and unambiguous</w:t>
      </w:r>
    </w:p>
    <w:p w14:paraId="5D001524" w14:textId="77777777" w:rsidR="00725EFA" w:rsidRDefault="004401D5">
      <w:pPr>
        <w:pStyle w:val="ListParagraph"/>
        <w:numPr>
          <w:ilvl w:val="0"/>
          <w:numId w:val="19"/>
        </w:numPr>
        <w:tabs>
          <w:tab w:val="left" w:pos="671"/>
          <w:tab w:val="left" w:pos="672"/>
        </w:tabs>
        <w:spacing w:before="11" w:line="350" w:lineRule="auto"/>
        <w:ind w:right="470"/>
      </w:pPr>
      <w:r>
        <w:t>have considered the dosage, method of administration, route and timing of the administration in the context of the condition of the patient and co-existing</w:t>
      </w:r>
      <w:r>
        <w:rPr>
          <w:spacing w:val="-3"/>
        </w:rPr>
        <w:t xml:space="preserve"> </w:t>
      </w:r>
      <w:r>
        <w:t>therapies</w:t>
      </w:r>
    </w:p>
    <w:p w14:paraId="6737EE9A" w14:textId="77777777" w:rsidR="00725EFA" w:rsidRDefault="004401D5">
      <w:pPr>
        <w:pStyle w:val="ListParagraph"/>
        <w:numPr>
          <w:ilvl w:val="0"/>
          <w:numId w:val="19"/>
        </w:numPr>
        <w:tabs>
          <w:tab w:val="left" w:pos="671"/>
          <w:tab w:val="left" w:pos="672"/>
        </w:tabs>
        <w:spacing w:before="10"/>
      </w:pPr>
      <w:r>
        <w:t>check the expiry date of the medicine to be</w:t>
      </w:r>
      <w:r>
        <w:rPr>
          <w:spacing w:val="-8"/>
        </w:rPr>
        <w:t xml:space="preserve"> </w:t>
      </w:r>
      <w:r>
        <w:t>administered</w:t>
      </w:r>
    </w:p>
    <w:p w14:paraId="67C972B1" w14:textId="77777777" w:rsidR="00725EFA" w:rsidRDefault="004401D5">
      <w:pPr>
        <w:pStyle w:val="ListParagraph"/>
        <w:numPr>
          <w:ilvl w:val="0"/>
          <w:numId w:val="19"/>
        </w:numPr>
        <w:tabs>
          <w:tab w:val="left" w:pos="671"/>
          <w:tab w:val="left" w:pos="672"/>
        </w:tabs>
        <w:spacing w:before="126"/>
      </w:pPr>
      <w:r>
        <w:t>check that the patient is not allergic to the medicine before administering</w:t>
      </w:r>
      <w:r>
        <w:rPr>
          <w:spacing w:val="-27"/>
        </w:rPr>
        <w:t xml:space="preserve"> </w:t>
      </w:r>
      <w:r>
        <w:t>it</w:t>
      </w:r>
    </w:p>
    <w:p w14:paraId="3641EDF5" w14:textId="77777777" w:rsidR="00725EFA" w:rsidRDefault="004401D5">
      <w:pPr>
        <w:pStyle w:val="ListParagraph"/>
        <w:numPr>
          <w:ilvl w:val="0"/>
          <w:numId w:val="19"/>
        </w:numPr>
        <w:tabs>
          <w:tab w:val="left" w:pos="671"/>
          <w:tab w:val="left" w:pos="672"/>
        </w:tabs>
        <w:spacing w:before="124" w:line="350" w:lineRule="auto"/>
        <w:ind w:right="465"/>
      </w:pPr>
      <w:r>
        <w:t>contact the prescriber without delay where contra-indications to the prescribed medicine are discovered, where the patient develops a reaction to the</w:t>
      </w:r>
      <w:r>
        <w:rPr>
          <w:spacing w:val="-7"/>
        </w:rPr>
        <w:t xml:space="preserve"> </w:t>
      </w:r>
      <w:r>
        <w:t>medicine,</w:t>
      </w:r>
    </w:p>
    <w:p w14:paraId="1A529AEF" w14:textId="77777777" w:rsidR="00725EFA" w:rsidRDefault="004401D5">
      <w:pPr>
        <w:pStyle w:val="ListParagraph"/>
        <w:numPr>
          <w:ilvl w:val="0"/>
          <w:numId w:val="19"/>
        </w:numPr>
        <w:tabs>
          <w:tab w:val="left" w:pos="671"/>
          <w:tab w:val="left" w:pos="672"/>
        </w:tabs>
        <w:spacing w:before="10"/>
      </w:pPr>
      <w:r>
        <w:t>or where assessment of the patient indicates that the medicine is no longer</w:t>
      </w:r>
      <w:r>
        <w:rPr>
          <w:spacing w:val="-11"/>
        </w:rPr>
        <w:t xml:space="preserve"> </w:t>
      </w:r>
      <w:r>
        <w:t>suitable</w:t>
      </w:r>
    </w:p>
    <w:p w14:paraId="6E0E8EE0" w14:textId="77777777" w:rsidR="00725EFA" w:rsidRDefault="004401D5">
      <w:pPr>
        <w:pStyle w:val="ListParagraph"/>
        <w:numPr>
          <w:ilvl w:val="0"/>
          <w:numId w:val="19"/>
        </w:numPr>
        <w:tabs>
          <w:tab w:val="left" w:pos="671"/>
          <w:tab w:val="left" w:pos="672"/>
        </w:tabs>
        <w:spacing w:before="127" w:line="350" w:lineRule="auto"/>
        <w:ind w:right="471"/>
      </w:pPr>
      <w:r>
        <w:t>make a clear, accurate and immediate record of all medicine administered, intentionally withheld or refused by the patient, ensuring that any written entries and the signature are clear and</w:t>
      </w:r>
      <w:r>
        <w:rPr>
          <w:spacing w:val="-25"/>
        </w:rPr>
        <w:t xml:space="preserve"> </w:t>
      </w:r>
      <w:r>
        <w:t>legible</w:t>
      </w:r>
    </w:p>
    <w:p w14:paraId="3F8C0F3A" w14:textId="77777777" w:rsidR="00725EFA" w:rsidRDefault="004401D5">
      <w:pPr>
        <w:pStyle w:val="ListParagraph"/>
        <w:numPr>
          <w:ilvl w:val="0"/>
          <w:numId w:val="19"/>
        </w:numPr>
        <w:tabs>
          <w:tab w:val="left" w:pos="671"/>
          <w:tab w:val="left" w:pos="672"/>
        </w:tabs>
        <w:spacing w:before="10"/>
      </w:pPr>
      <w:r>
        <w:t>ensure that a record is made when delegating the task of administering</w:t>
      </w:r>
      <w:r>
        <w:rPr>
          <w:spacing w:val="-10"/>
        </w:rPr>
        <w:t xml:space="preserve"> </w:t>
      </w:r>
      <w:r>
        <w:t>medicine</w:t>
      </w:r>
    </w:p>
    <w:p w14:paraId="7B30F49D" w14:textId="77777777" w:rsidR="00725EFA" w:rsidRDefault="004401D5">
      <w:pPr>
        <w:pStyle w:val="ListParagraph"/>
        <w:numPr>
          <w:ilvl w:val="0"/>
          <w:numId w:val="19"/>
        </w:numPr>
        <w:tabs>
          <w:tab w:val="left" w:pos="671"/>
          <w:tab w:val="left" w:pos="672"/>
        </w:tabs>
        <w:spacing w:before="124" w:line="352" w:lineRule="auto"/>
        <w:ind w:right="470"/>
      </w:pPr>
      <w:r>
        <w:t>where supervising a student nurse in the administration of medicines, clearly countersign the signature of the</w:t>
      </w:r>
      <w:r>
        <w:rPr>
          <w:spacing w:val="-4"/>
        </w:rPr>
        <w:t xml:space="preserve"> </w:t>
      </w:r>
      <w:r>
        <w:t>student</w:t>
      </w:r>
    </w:p>
    <w:p w14:paraId="2025355B" w14:textId="77777777" w:rsidR="00725EFA" w:rsidRDefault="00725EFA">
      <w:pPr>
        <w:pStyle w:val="BodyText"/>
        <w:spacing w:before="5"/>
        <w:rPr>
          <w:sz w:val="33"/>
        </w:rPr>
      </w:pPr>
    </w:p>
    <w:p w14:paraId="4E7CA386" w14:textId="2BC12EDF" w:rsidR="00725EFA" w:rsidRDefault="004401D5">
      <w:pPr>
        <w:pStyle w:val="Heading4"/>
        <w:spacing w:line="360" w:lineRule="auto"/>
        <w:ind w:right="467"/>
      </w:pPr>
      <w:r>
        <w:t>ODPs are strongly advised to be fully appraised of the H</w:t>
      </w:r>
      <w:r w:rsidR="002E18AA">
        <w:t>C</w:t>
      </w:r>
      <w:r>
        <w:t xml:space="preserve">PCs Standards </w:t>
      </w:r>
      <w:r>
        <w:rPr>
          <w:spacing w:val="3"/>
        </w:rPr>
        <w:t xml:space="preserve">of </w:t>
      </w:r>
      <w:r>
        <w:t>Proficiency – Operating Department Practitioners, 2008</w:t>
      </w:r>
      <w:r>
        <w:rPr>
          <w:b w:val="0"/>
        </w:rPr>
        <w:t xml:space="preserve">, </w:t>
      </w:r>
      <w:r>
        <w:t>and the Standards of Conduct, Performance and Ethics,</w:t>
      </w:r>
      <w:r>
        <w:rPr>
          <w:spacing w:val="-2"/>
        </w:rPr>
        <w:t xml:space="preserve"> </w:t>
      </w:r>
      <w:r>
        <w:t>2008.</w:t>
      </w:r>
    </w:p>
    <w:p w14:paraId="1E9A1FC0" w14:textId="741CBC82" w:rsidR="00725EFA" w:rsidRDefault="004401D5">
      <w:pPr>
        <w:pStyle w:val="BodyText"/>
        <w:spacing w:before="1" w:line="360" w:lineRule="auto"/>
        <w:ind w:left="312" w:right="464"/>
        <w:jc w:val="both"/>
      </w:pPr>
      <w:r>
        <w:t xml:space="preserve">This framework provides the minimum standards by which their practice should be carried out and it is against these standards that their conduct will be measured. </w:t>
      </w:r>
      <w:r w:rsidR="002E18AA">
        <w:t xml:space="preserve">A1 Staffing </w:t>
      </w:r>
      <w:r>
        <w:t>Ltd expects all O</w:t>
      </w:r>
      <w:r w:rsidR="002E18AA">
        <w:t>DP</w:t>
      </w:r>
      <w:r>
        <w:t>s working through the agency to follow these standards strictly and to use this to apply their professional expertise and judgement when supporting Clients/patients with their medicines in all care settings.</w:t>
      </w:r>
    </w:p>
    <w:p w14:paraId="19C0DAF3" w14:textId="77777777" w:rsidR="00725EFA" w:rsidRDefault="00725EFA">
      <w:pPr>
        <w:pStyle w:val="BodyText"/>
        <w:spacing w:before="2"/>
        <w:rPr>
          <w:sz w:val="33"/>
        </w:rPr>
      </w:pPr>
    </w:p>
    <w:p w14:paraId="169C59B9" w14:textId="77777777" w:rsidR="00725EFA" w:rsidRDefault="004401D5">
      <w:pPr>
        <w:pStyle w:val="BodyText"/>
        <w:spacing w:line="360" w:lineRule="auto"/>
        <w:ind w:left="312" w:right="470"/>
        <w:jc w:val="both"/>
      </w:pPr>
      <w:r>
        <w:t>In addition to local policy and specifically with regard to Medicines Management ODPs must be familiar with the several agencies and different Government Legislation which governs their practice: The Medicines and Healthcare Products Regulatory Agency (MHRA) provides information about medicines</w:t>
      </w:r>
    </w:p>
    <w:p w14:paraId="072ABF97"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0E04ABDF" w14:textId="77777777" w:rsidR="00725EFA" w:rsidRDefault="004401D5">
      <w:pPr>
        <w:pStyle w:val="BodyText"/>
        <w:spacing w:before="69" w:line="360" w:lineRule="auto"/>
        <w:ind w:left="312"/>
      </w:pPr>
      <w:r>
        <w:lastRenderedPageBreak/>
        <w:t>regulation, The National prescribing centre provides information about prescribing and patient group directions, The Department of Health produces a helpful publication 'Medicines Matters'.</w:t>
      </w:r>
    </w:p>
    <w:p w14:paraId="64423D56" w14:textId="77777777" w:rsidR="00725EFA" w:rsidRDefault="00725EFA">
      <w:pPr>
        <w:pStyle w:val="BodyText"/>
        <w:spacing w:before="8"/>
        <w:rPr>
          <w:sz w:val="32"/>
        </w:rPr>
      </w:pPr>
    </w:p>
    <w:p w14:paraId="5C37F657" w14:textId="77777777" w:rsidR="00725EFA" w:rsidRDefault="004401D5">
      <w:pPr>
        <w:pStyle w:val="BodyText"/>
        <w:ind w:left="312"/>
        <w:jc w:val="both"/>
        <w:rPr>
          <w:b/>
        </w:rPr>
      </w:pPr>
      <w:r>
        <w:t>The relevant legislation is available from the Office of Public Sector Information’s website</w:t>
      </w:r>
      <w:r>
        <w:rPr>
          <w:b/>
        </w:rPr>
        <w:t>.</w:t>
      </w:r>
    </w:p>
    <w:p w14:paraId="69F2493C" w14:textId="77777777" w:rsidR="00725EFA" w:rsidRDefault="00725EFA">
      <w:pPr>
        <w:pStyle w:val="BodyText"/>
        <w:rPr>
          <w:b/>
          <w:sz w:val="24"/>
        </w:rPr>
      </w:pPr>
    </w:p>
    <w:p w14:paraId="0EF076A4" w14:textId="77777777" w:rsidR="00725EFA" w:rsidRDefault="00725EFA">
      <w:pPr>
        <w:pStyle w:val="BodyText"/>
        <w:rPr>
          <w:b/>
          <w:sz w:val="20"/>
        </w:rPr>
      </w:pPr>
    </w:p>
    <w:p w14:paraId="4B0027EA" w14:textId="6B069578" w:rsidR="00725EFA" w:rsidRDefault="00725EFA" w:rsidP="002E18AA">
      <w:pPr>
        <w:pStyle w:val="Heading4"/>
        <w:spacing w:line="360" w:lineRule="auto"/>
        <w:ind w:right="463"/>
        <w:jc w:val="left"/>
        <w:rPr>
          <w:b w:val="0"/>
        </w:rPr>
      </w:pPr>
    </w:p>
    <w:p w14:paraId="32501C71" w14:textId="77777777" w:rsidR="00725EFA" w:rsidRDefault="00725EFA">
      <w:pPr>
        <w:pStyle w:val="BodyText"/>
        <w:spacing w:before="8"/>
        <w:rPr>
          <w:sz w:val="32"/>
        </w:rPr>
      </w:pPr>
    </w:p>
    <w:p w14:paraId="465FF9C3" w14:textId="77777777" w:rsidR="00725EFA" w:rsidRDefault="004401D5">
      <w:pPr>
        <w:pStyle w:val="Heading4"/>
      </w:pPr>
      <w:r>
        <w:t>Procedure - Medicines - Acute &amp; Independent Hospitals and Hospices</w:t>
      </w:r>
    </w:p>
    <w:p w14:paraId="6AFD7817" w14:textId="77777777" w:rsidR="00725EFA" w:rsidRDefault="004401D5">
      <w:pPr>
        <w:pStyle w:val="BodyText"/>
        <w:spacing w:before="129" w:line="360" w:lineRule="auto"/>
        <w:ind w:left="312" w:right="466"/>
        <w:jc w:val="both"/>
      </w:pPr>
      <w:r>
        <w:t xml:space="preserve">All medicines administered in a hospice or acute hospital must be considered prescription only. In this setting, whether administered by a nurse/pharmacist or self-administered by the patient himself, medicines administration can only occur when a written prescription </w:t>
      </w:r>
      <w:proofErr w:type="gramStart"/>
      <w:r>
        <w:t>exists</w:t>
      </w:r>
      <w:proofErr w:type="gramEnd"/>
      <w:r>
        <w:t xml:space="preserve"> or a Patient Group Direction (PGD) is available.</w:t>
      </w:r>
    </w:p>
    <w:p w14:paraId="18F50AC9" w14:textId="77777777" w:rsidR="00725EFA" w:rsidRDefault="00725EFA">
      <w:pPr>
        <w:pStyle w:val="BodyText"/>
        <w:spacing w:before="1"/>
        <w:rPr>
          <w:sz w:val="33"/>
        </w:rPr>
      </w:pPr>
    </w:p>
    <w:p w14:paraId="0BAB8163" w14:textId="77777777" w:rsidR="00725EFA" w:rsidRDefault="004401D5">
      <w:pPr>
        <w:pStyle w:val="BodyText"/>
        <w:spacing w:line="360" w:lineRule="auto"/>
        <w:ind w:left="312" w:right="472"/>
        <w:jc w:val="both"/>
      </w:pPr>
      <w:r>
        <w:t>Agency Workers must establish when they have responsibility for administering medicines. They can do this as a single-administration or if a second check by another qualified practitioner is required.</w:t>
      </w:r>
    </w:p>
    <w:p w14:paraId="4D8F6790" w14:textId="77777777" w:rsidR="00725EFA" w:rsidRDefault="00725EFA">
      <w:pPr>
        <w:pStyle w:val="BodyText"/>
        <w:spacing w:before="9"/>
        <w:rPr>
          <w:sz w:val="32"/>
        </w:rPr>
      </w:pPr>
    </w:p>
    <w:p w14:paraId="1184ECC9" w14:textId="77777777" w:rsidR="00725EFA" w:rsidRDefault="004401D5">
      <w:pPr>
        <w:pStyle w:val="Heading4"/>
      </w:pPr>
      <w:r>
        <w:t>Self-administration in Acute &amp; Independent Hospitals &amp; Hospices:</w:t>
      </w:r>
    </w:p>
    <w:p w14:paraId="337C9CF5" w14:textId="77777777" w:rsidR="00725EFA" w:rsidRDefault="004401D5">
      <w:pPr>
        <w:pStyle w:val="BodyText"/>
        <w:spacing w:before="128" w:line="360" w:lineRule="auto"/>
        <w:ind w:left="312" w:right="472"/>
        <w:jc w:val="both"/>
      </w:pPr>
      <w:r>
        <w:t xml:space="preserve">In some circumstances, patients retain responsibility for the whole or part of the process for their </w:t>
      </w:r>
      <w:proofErr w:type="gramStart"/>
      <w:r>
        <w:t>medicines</w:t>
      </w:r>
      <w:proofErr w:type="gramEnd"/>
      <w:r>
        <w:t xml:space="preserve"> management. Agency Workers should establish local policies, procedures and means of recording this when they are responsible for these patients.</w:t>
      </w:r>
    </w:p>
    <w:p w14:paraId="4E9E36D9" w14:textId="77777777" w:rsidR="00725EFA" w:rsidRDefault="00725EFA">
      <w:pPr>
        <w:pStyle w:val="BodyText"/>
        <w:spacing w:before="1"/>
        <w:rPr>
          <w:sz w:val="33"/>
        </w:rPr>
      </w:pPr>
    </w:p>
    <w:p w14:paraId="26AB067D" w14:textId="77777777" w:rsidR="00725EFA" w:rsidRDefault="004401D5">
      <w:pPr>
        <w:pStyle w:val="BodyText"/>
        <w:spacing w:before="1" w:line="360" w:lineRule="auto"/>
        <w:ind w:left="312" w:right="474"/>
        <w:jc w:val="both"/>
      </w:pPr>
      <w:r>
        <w:t>Self-administration of medicines by a patient does not discharge a nurse’s responsibility for supervision, assessment and documentation of medicines taken.</w:t>
      </w:r>
    </w:p>
    <w:p w14:paraId="0A24B338" w14:textId="77777777" w:rsidR="00725EFA" w:rsidRDefault="00725EFA">
      <w:pPr>
        <w:spacing w:line="360" w:lineRule="auto"/>
        <w:jc w:val="both"/>
        <w:sectPr w:rsidR="00725EFA">
          <w:pgSz w:w="11910" w:h="16850"/>
          <w:pgMar w:top="780" w:right="380" w:bottom="122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3CFC1B99" w14:textId="77777777" w:rsidR="00725EFA" w:rsidRDefault="004401D5">
      <w:pPr>
        <w:pStyle w:val="Heading4"/>
        <w:spacing w:before="65"/>
      </w:pPr>
      <w:r>
        <w:lastRenderedPageBreak/>
        <w:t>Procedure - Medicines - Advice Giving</w:t>
      </w:r>
    </w:p>
    <w:p w14:paraId="2EBB9586" w14:textId="77777777" w:rsidR="00725EFA" w:rsidRDefault="004401D5">
      <w:pPr>
        <w:pStyle w:val="BodyText"/>
        <w:spacing w:before="129" w:line="360" w:lineRule="auto"/>
        <w:ind w:left="312" w:right="470"/>
        <w:jc w:val="both"/>
      </w:pPr>
      <w:r>
        <w:t xml:space="preserve">The Agency Worker must not offer advice on specialist treatments </w:t>
      </w:r>
      <w:proofErr w:type="gramStart"/>
      <w:r>
        <w:t>e.g.</w:t>
      </w:r>
      <w:proofErr w:type="gramEnd"/>
      <w:r>
        <w:t xml:space="preserve"> a subcutaneous syringe driver, used for palliative care or a cancer drug, unless they have the specialist knowledge to do so.</w:t>
      </w:r>
    </w:p>
    <w:p w14:paraId="6D640075" w14:textId="77777777" w:rsidR="00725EFA" w:rsidRDefault="00725EFA">
      <w:pPr>
        <w:pStyle w:val="BodyText"/>
        <w:spacing w:before="11"/>
        <w:rPr>
          <w:sz w:val="32"/>
        </w:rPr>
      </w:pPr>
    </w:p>
    <w:p w14:paraId="47A3F5B1" w14:textId="77777777" w:rsidR="00725EFA" w:rsidRDefault="00725EFA">
      <w:pPr>
        <w:pStyle w:val="BodyText"/>
        <w:spacing w:before="10"/>
        <w:rPr>
          <w:sz w:val="32"/>
        </w:rPr>
      </w:pPr>
    </w:p>
    <w:p w14:paraId="78156975" w14:textId="77777777" w:rsidR="00725EFA" w:rsidRDefault="004401D5">
      <w:pPr>
        <w:pStyle w:val="Heading4"/>
        <w:spacing w:before="1"/>
      </w:pPr>
      <w:r>
        <w:t>Procedure - Medicines - Refusal of Medication</w:t>
      </w:r>
    </w:p>
    <w:p w14:paraId="687B93C7" w14:textId="77777777" w:rsidR="00725EFA" w:rsidRDefault="004401D5">
      <w:pPr>
        <w:pStyle w:val="BodyText"/>
        <w:spacing w:before="128" w:line="360" w:lineRule="auto"/>
        <w:ind w:left="312" w:right="469"/>
        <w:jc w:val="both"/>
      </w:pPr>
      <w:r>
        <w:t>When a Client refuses to take their medication, or to receive it from the Agency worker, the refusal and the reason for this must be recorded. The patient’s right to decide whether to receive medications must be respected. Appropriate encouragement to take or receive the medication is acceptable, however forcing a Client to take the medicine through physical or verbal coercion is not acceptable and is abusive.</w:t>
      </w:r>
    </w:p>
    <w:p w14:paraId="67E1373F" w14:textId="77777777" w:rsidR="00725EFA" w:rsidRDefault="00725EFA">
      <w:pPr>
        <w:pStyle w:val="BodyText"/>
        <w:spacing w:before="11"/>
        <w:rPr>
          <w:sz w:val="32"/>
        </w:rPr>
      </w:pPr>
    </w:p>
    <w:p w14:paraId="461152B0" w14:textId="77777777" w:rsidR="00725EFA" w:rsidRDefault="004401D5">
      <w:pPr>
        <w:pStyle w:val="BodyText"/>
        <w:spacing w:line="362" w:lineRule="auto"/>
        <w:ind w:left="312" w:right="472"/>
        <w:jc w:val="both"/>
      </w:pPr>
      <w:r>
        <w:t>Agency Workers must be aware that sometimes, even the act of standing over a Client may be seen as intimidatory</w:t>
      </w:r>
    </w:p>
    <w:p w14:paraId="219E0BDF" w14:textId="77777777" w:rsidR="00725EFA" w:rsidRDefault="00725EFA">
      <w:pPr>
        <w:pStyle w:val="BodyText"/>
        <w:spacing w:before="5"/>
        <w:rPr>
          <w:sz w:val="32"/>
        </w:rPr>
      </w:pPr>
    </w:p>
    <w:p w14:paraId="1DDD1B50" w14:textId="77777777" w:rsidR="00725EFA" w:rsidRDefault="00725EFA">
      <w:pPr>
        <w:sectPr w:rsidR="00725EFA">
          <w:pgSz w:w="11910" w:h="16850"/>
          <w:pgMar w:top="116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76155103" w14:textId="77777777" w:rsidR="00725EFA" w:rsidRDefault="00725EFA">
      <w:pPr>
        <w:pStyle w:val="BodyText"/>
        <w:spacing w:before="10"/>
        <w:rPr>
          <w:sz w:val="32"/>
        </w:rPr>
      </w:pPr>
    </w:p>
    <w:p w14:paraId="2AD1D222" w14:textId="77777777" w:rsidR="00725EFA" w:rsidRDefault="004401D5">
      <w:pPr>
        <w:pStyle w:val="BodyText"/>
        <w:spacing w:line="360" w:lineRule="auto"/>
        <w:ind w:left="312" w:right="466"/>
        <w:jc w:val="both"/>
      </w:pPr>
      <w:r>
        <w:t xml:space="preserve">An unqualified Agency Worker's competence to administer medicines must be supported with verified documentary evidence, which is clear about the scope of their training and its outcome, </w:t>
      </w:r>
      <w:proofErr w:type="gramStart"/>
      <w:r>
        <w:t>e.g.</w:t>
      </w:r>
      <w:proofErr w:type="gramEnd"/>
      <w:r>
        <w:t xml:space="preserve"> qualifies the individual to administer specific medicines to named patients.</w:t>
      </w:r>
    </w:p>
    <w:p w14:paraId="4E772783" w14:textId="77777777" w:rsidR="00725EFA" w:rsidRDefault="004401D5">
      <w:pPr>
        <w:pStyle w:val="BodyText"/>
        <w:spacing w:line="360" w:lineRule="auto"/>
        <w:ind w:left="312" w:right="467"/>
        <w:jc w:val="both"/>
      </w:pPr>
      <w:r>
        <w:t>Competence to administer medicines in a specified setting does not give an unqualified Agency Worker the authority to do so in others.</w:t>
      </w:r>
    </w:p>
    <w:p w14:paraId="4C33992B" w14:textId="77777777" w:rsidR="00725EFA" w:rsidRDefault="00725EFA">
      <w:pPr>
        <w:pStyle w:val="BodyText"/>
        <w:spacing w:before="1"/>
        <w:rPr>
          <w:sz w:val="33"/>
        </w:rPr>
      </w:pPr>
    </w:p>
    <w:p w14:paraId="7287D285" w14:textId="77777777" w:rsidR="00725EFA" w:rsidRDefault="004401D5">
      <w:pPr>
        <w:pStyle w:val="BodyText"/>
        <w:spacing w:line="360" w:lineRule="auto"/>
        <w:ind w:left="312" w:right="466"/>
        <w:jc w:val="both"/>
      </w:pPr>
      <w:r>
        <w:t>An unqualified Agency Worker must not administer any medication through interventional techniques, unless specially trained by a qualified healthcare professional. The professional may delegate the task to the unqualified Agency Worker but remains responsible for his/her competence to undertake this.</w:t>
      </w:r>
    </w:p>
    <w:p w14:paraId="5FA43898" w14:textId="77777777" w:rsidR="00725EFA" w:rsidRDefault="00725EFA">
      <w:pPr>
        <w:pStyle w:val="BodyText"/>
        <w:spacing w:before="9"/>
        <w:rPr>
          <w:sz w:val="32"/>
        </w:rPr>
      </w:pPr>
    </w:p>
    <w:p w14:paraId="3A1BF7DC" w14:textId="77777777" w:rsidR="00725EFA" w:rsidRDefault="004401D5">
      <w:pPr>
        <w:pStyle w:val="Heading4"/>
        <w:jc w:val="left"/>
      </w:pPr>
      <w:r>
        <w:t>Procedure - Management of Medication Errors</w:t>
      </w:r>
    </w:p>
    <w:p w14:paraId="5E008830" w14:textId="77777777" w:rsidR="00725EFA" w:rsidRDefault="004401D5">
      <w:pPr>
        <w:pStyle w:val="BodyText"/>
        <w:spacing w:before="128"/>
        <w:ind w:left="312"/>
      </w:pPr>
      <w:r>
        <w:t>At any point of the medication process a mistake can occur.</w:t>
      </w:r>
    </w:p>
    <w:p w14:paraId="55758E66" w14:textId="77777777" w:rsidR="00725EFA" w:rsidRDefault="00725EFA">
      <w:pPr>
        <w:pStyle w:val="BodyText"/>
        <w:rPr>
          <w:sz w:val="24"/>
        </w:rPr>
      </w:pPr>
    </w:p>
    <w:p w14:paraId="19E4CDA7" w14:textId="77777777" w:rsidR="00725EFA" w:rsidRDefault="00725EFA">
      <w:pPr>
        <w:pStyle w:val="BodyText"/>
        <w:spacing w:before="9"/>
        <w:rPr>
          <w:sz w:val="19"/>
        </w:rPr>
      </w:pPr>
    </w:p>
    <w:p w14:paraId="79B23709" w14:textId="7F82E8E5" w:rsidR="00725EFA" w:rsidRDefault="004401D5">
      <w:pPr>
        <w:pStyle w:val="BodyText"/>
        <w:spacing w:line="360" w:lineRule="auto"/>
        <w:ind w:left="312" w:right="462"/>
        <w:jc w:val="both"/>
      </w:pPr>
      <w:r>
        <w:rPr>
          <w:b/>
        </w:rPr>
        <w:t xml:space="preserve">Reporting an Error: </w:t>
      </w:r>
      <w:r>
        <w:t xml:space="preserve">The Agency Worker must inform the supervisor or unit manager if on placement in an establishment and follow the local policy and guidelines for reporting and documenting a medication error. </w:t>
      </w:r>
    </w:p>
    <w:p w14:paraId="44F65D63" w14:textId="77777777" w:rsidR="00725EFA" w:rsidRDefault="00725EFA">
      <w:pPr>
        <w:pStyle w:val="BodyText"/>
        <w:spacing w:before="3"/>
        <w:rPr>
          <w:sz w:val="33"/>
        </w:rPr>
      </w:pPr>
    </w:p>
    <w:p w14:paraId="3A698864" w14:textId="77777777" w:rsidR="00725EFA" w:rsidRDefault="004401D5">
      <w:pPr>
        <w:pStyle w:val="BodyText"/>
        <w:ind w:left="312"/>
      </w:pPr>
      <w:r>
        <w:t>Qualified and unqualified Agency Workers must report any medicine errors to their local branch office.</w:t>
      </w:r>
    </w:p>
    <w:p w14:paraId="7DA22D9B" w14:textId="77777777" w:rsidR="00725EFA" w:rsidRDefault="00725EFA">
      <w:pPr>
        <w:pStyle w:val="BodyText"/>
        <w:rPr>
          <w:sz w:val="24"/>
        </w:rPr>
      </w:pPr>
    </w:p>
    <w:p w14:paraId="51BC85E0" w14:textId="77777777" w:rsidR="00725EFA" w:rsidRDefault="00725EFA">
      <w:pPr>
        <w:pStyle w:val="BodyText"/>
        <w:spacing w:before="2"/>
        <w:rPr>
          <w:sz w:val="20"/>
        </w:rPr>
      </w:pPr>
    </w:p>
    <w:p w14:paraId="4868B1E0" w14:textId="77777777" w:rsidR="00725EFA" w:rsidRDefault="004401D5">
      <w:pPr>
        <w:pStyle w:val="BodyText"/>
        <w:spacing w:line="360" w:lineRule="auto"/>
        <w:ind w:left="312" w:right="462"/>
        <w:jc w:val="both"/>
      </w:pPr>
      <w:r>
        <w:t>If the Agency Worker made the error, he/she must provide all details to the Local Branch Office and document clearly on an incident report. If the Agency Worker has been personally involved in a medication error, an investigation will be carried out by the Local Branch Office. The Agency Worker will be kept informed of the progress of the investigation and support will be given to achieve a satisfactory conclusion for both the Client and the Agency Worker. Depending on the circumstances and severity of the error, further action may be taken.</w:t>
      </w:r>
    </w:p>
    <w:p w14:paraId="737CAD7F" w14:textId="77777777" w:rsidR="00725EFA" w:rsidRDefault="00725EFA">
      <w:pPr>
        <w:pStyle w:val="BodyText"/>
        <w:spacing w:before="10"/>
        <w:rPr>
          <w:sz w:val="32"/>
        </w:rPr>
      </w:pPr>
    </w:p>
    <w:p w14:paraId="1118DA26" w14:textId="77777777" w:rsidR="00725EFA" w:rsidRDefault="004401D5">
      <w:pPr>
        <w:pStyle w:val="BodyText"/>
        <w:spacing w:line="360" w:lineRule="auto"/>
        <w:ind w:left="312" w:right="471"/>
        <w:jc w:val="both"/>
      </w:pPr>
      <w:r>
        <w:t>The Agency Worker is expected to cooperate with any investigation and may request an independent assessment of the investigation if they do not accept the outcome.</w:t>
      </w:r>
    </w:p>
    <w:p w14:paraId="0175A4C6"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193EDF8D" w14:textId="77777777" w:rsidR="00725EFA" w:rsidRDefault="004401D5">
      <w:pPr>
        <w:pStyle w:val="Heading4"/>
        <w:spacing w:before="66"/>
      </w:pPr>
      <w:r>
        <w:lastRenderedPageBreak/>
        <w:t>Procedure - Disposal of Medicines</w:t>
      </w:r>
    </w:p>
    <w:p w14:paraId="1C12F0BA" w14:textId="77777777" w:rsidR="00725EFA" w:rsidRDefault="004401D5">
      <w:pPr>
        <w:pStyle w:val="BodyText"/>
        <w:spacing w:before="129" w:line="360" w:lineRule="auto"/>
        <w:ind w:left="312" w:right="467"/>
        <w:jc w:val="both"/>
      </w:pPr>
      <w:r>
        <w:t>Agency Workers must follow establishments‟ written policies for the safe disposal of unwanted medicines. Records must be made and kept.</w:t>
      </w:r>
    </w:p>
    <w:p w14:paraId="1DA9E002" w14:textId="77777777" w:rsidR="00725EFA" w:rsidRDefault="00725EFA">
      <w:pPr>
        <w:pStyle w:val="BodyText"/>
        <w:spacing w:before="11"/>
        <w:rPr>
          <w:sz w:val="32"/>
        </w:rPr>
      </w:pPr>
    </w:p>
    <w:p w14:paraId="34616C0A" w14:textId="77777777" w:rsidR="00725EFA" w:rsidRDefault="00725EFA">
      <w:pPr>
        <w:pStyle w:val="BodyText"/>
        <w:spacing w:before="10"/>
        <w:rPr>
          <w:sz w:val="32"/>
        </w:rPr>
      </w:pPr>
    </w:p>
    <w:p w14:paraId="187A8135" w14:textId="77777777" w:rsidR="00725EFA" w:rsidRDefault="004401D5">
      <w:pPr>
        <w:pStyle w:val="Heading4"/>
      </w:pPr>
      <w:r>
        <w:t>Procedure - Medicines - Patient Group Directions (PGD)</w:t>
      </w:r>
    </w:p>
    <w:p w14:paraId="2EBB879D" w14:textId="77777777" w:rsidR="00725EFA" w:rsidRDefault="004401D5">
      <w:pPr>
        <w:pStyle w:val="BodyText"/>
        <w:spacing w:before="128" w:line="360" w:lineRule="auto"/>
        <w:ind w:left="312" w:right="468"/>
        <w:jc w:val="both"/>
      </w:pPr>
      <w:r>
        <w:t>A PGD refers to written instructions for the supply or administration of medicines to a group of patients who may not be individually identified prior to presenting for treatment. A PGD will cover approved practitioners in supply and administration of medicines under this directive and authorised by the individual hospital Trust. The PGD does not allow practitioners to prescribe.</w:t>
      </w:r>
    </w:p>
    <w:p w14:paraId="6B4E5A73" w14:textId="77777777" w:rsidR="00725EFA" w:rsidRDefault="00725EFA">
      <w:pPr>
        <w:pStyle w:val="BodyText"/>
        <w:spacing w:before="11"/>
        <w:rPr>
          <w:sz w:val="32"/>
        </w:rPr>
      </w:pPr>
    </w:p>
    <w:p w14:paraId="37F0F01E" w14:textId="77777777" w:rsidR="00725EFA" w:rsidRDefault="004401D5">
      <w:pPr>
        <w:pStyle w:val="BodyText"/>
        <w:spacing w:line="360" w:lineRule="auto"/>
        <w:ind w:left="312" w:right="472"/>
        <w:jc w:val="both"/>
      </w:pPr>
      <w:r>
        <w:t>An Agency Worker may not be covered to administer medications under a PGD, as each person who administers the medications must be named on the PGD. Written evidence of formal assessment of competence in the management of these medications usually accompanies the PGD.</w:t>
      </w:r>
    </w:p>
    <w:p w14:paraId="31387435" w14:textId="77777777" w:rsidR="00725EFA" w:rsidRDefault="00725EFA">
      <w:pPr>
        <w:pStyle w:val="BodyText"/>
        <w:spacing w:before="1"/>
        <w:rPr>
          <w:sz w:val="33"/>
        </w:rPr>
      </w:pPr>
    </w:p>
    <w:p w14:paraId="5DCEEFC4" w14:textId="77777777" w:rsidR="00725EFA" w:rsidRDefault="004401D5">
      <w:pPr>
        <w:pStyle w:val="BodyText"/>
        <w:spacing w:line="360" w:lineRule="auto"/>
        <w:ind w:left="312" w:right="461"/>
        <w:jc w:val="both"/>
      </w:pPr>
      <w:r>
        <w:t>If an Agency Worker is required to administer medicines under a PGD, advice and/or consent must be sought from the unit Manager/shift supervisor at the organisation. The Agency Worker must understand the scope or limitation of their responsibility when administering medicines under a PGD. The Agency Worker must use their personal and professional judgement as to whether they will accept the responsibility this extended role will place upon them. An Agency Worker should not accept this role on delegation from a practitioner authorised to use PGD’s.</w:t>
      </w:r>
    </w:p>
    <w:p w14:paraId="66D11C3A" w14:textId="77777777" w:rsidR="00725EFA" w:rsidRDefault="00725EFA">
      <w:pPr>
        <w:pStyle w:val="BodyText"/>
        <w:spacing w:before="10"/>
        <w:rPr>
          <w:sz w:val="32"/>
        </w:rPr>
      </w:pPr>
    </w:p>
    <w:p w14:paraId="7F34B7BB" w14:textId="77777777" w:rsidR="00725EFA" w:rsidRDefault="004401D5">
      <w:pPr>
        <w:pStyle w:val="Heading4"/>
      </w:pPr>
      <w:r>
        <w:t>Procedure - Medicines - Nurse Prescribing</w:t>
      </w:r>
    </w:p>
    <w:p w14:paraId="247978E5" w14:textId="77777777" w:rsidR="00725EFA" w:rsidRDefault="004401D5">
      <w:pPr>
        <w:pStyle w:val="BodyText"/>
        <w:spacing w:before="129"/>
        <w:ind w:left="312"/>
      </w:pPr>
      <w:r>
        <w:t>Nurse prescribing is a recordable qualification following specialist training.</w:t>
      </w:r>
    </w:p>
    <w:p w14:paraId="631FBBB0" w14:textId="77777777" w:rsidR="00725EFA" w:rsidRDefault="00725EFA">
      <w:pPr>
        <w:pStyle w:val="BodyText"/>
        <w:rPr>
          <w:sz w:val="24"/>
        </w:rPr>
      </w:pPr>
    </w:p>
    <w:p w14:paraId="53702840" w14:textId="77777777" w:rsidR="00725EFA" w:rsidRDefault="00725EFA">
      <w:pPr>
        <w:pStyle w:val="BodyText"/>
        <w:spacing w:before="11"/>
        <w:rPr>
          <w:sz w:val="19"/>
        </w:rPr>
      </w:pPr>
    </w:p>
    <w:p w14:paraId="10C50CE0" w14:textId="77777777" w:rsidR="00725EFA" w:rsidRDefault="004401D5">
      <w:pPr>
        <w:pStyle w:val="BodyText"/>
        <w:spacing w:line="360" w:lineRule="auto"/>
        <w:ind w:left="312" w:right="465"/>
        <w:jc w:val="both"/>
      </w:pPr>
      <w:r>
        <w:t xml:space="preserve">If a qualified Agency Worker is on placement where he/she is required to use this extended role as part of the placement they must contact the Hospital Trust, PCT or organisation’s Nurse Prescribing </w:t>
      </w:r>
      <w:proofErr w:type="gramStart"/>
      <w:r>
        <w:t>Lead</w:t>
      </w:r>
      <w:proofErr w:type="gramEnd"/>
      <w:r>
        <w:t xml:space="preserve"> to make necessary arrangements. The Agency Worker is strongly advised to familiarise themselves with the local policy and procedures for nurse prescribers. An Agency Worker must not undertake any “nurse prescribing” activities unless their placement </w:t>
      </w:r>
      <w:proofErr w:type="gramStart"/>
      <w:r>
        <w:t>has</w:t>
      </w:r>
      <w:proofErr w:type="gramEnd"/>
      <w:r>
        <w:t xml:space="preserve"> specifically requested</w:t>
      </w:r>
      <w:r>
        <w:rPr>
          <w:spacing w:val="-13"/>
        </w:rPr>
        <w:t xml:space="preserve"> </w:t>
      </w:r>
      <w:r>
        <w:t>this.</w:t>
      </w:r>
    </w:p>
    <w:p w14:paraId="728B96E2" w14:textId="77777777" w:rsidR="00725EFA" w:rsidRDefault="00725EFA">
      <w:pPr>
        <w:pStyle w:val="BodyText"/>
        <w:spacing w:before="10"/>
        <w:rPr>
          <w:sz w:val="32"/>
        </w:rPr>
      </w:pPr>
    </w:p>
    <w:p w14:paraId="70284E11" w14:textId="77777777" w:rsidR="00725EFA" w:rsidRDefault="004401D5">
      <w:pPr>
        <w:pStyle w:val="Heading4"/>
        <w:spacing w:before="1"/>
        <w:jc w:val="left"/>
      </w:pPr>
      <w:r>
        <w:t>Procedure - Medicines Management - Trouble Shooting</w:t>
      </w:r>
    </w:p>
    <w:p w14:paraId="5547C6A7" w14:textId="77777777" w:rsidR="00725EFA" w:rsidRDefault="004401D5">
      <w:pPr>
        <w:pStyle w:val="BodyText"/>
        <w:spacing w:before="128"/>
        <w:ind w:left="312"/>
      </w:pPr>
      <w:r>
        <w:t>The Agency Worker should not make decisions on medicine management unless competent to do so.</w:t>
      </w:r>
    </w:p>
    <w:p w14:paraId="3D9CE4D6" w14:textId="77777777" w:rsidR="00725EFA" w:rsidRDefault="00725EFA">
      <w:pPr>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4703BC5C" w14:textId="77777777" w:rsidR="00725EFA" w:rsidRDefault="004401D5">
      <w:pPr>
        <w:pStyle w:val="BodyText"/>
        <w:spacing w:before="69" w:line="360" w:lineRule="auto"/>
        <w:ind w:left="312" w:right="469"/>
        <w:jc w:val="both"/>
      </w:pPr>
      <w:r>
        <w:lastRenderedPageBreak/>
        <w:t xml:space="preserve">Agency Workers should access up-to date information about the use of medicines when they do not know or are unsure of the use and benefit of specific medications. The British National Formulary (BNF) should be available in hospitals, hospices and Nursing homes. Any concerns regarding medication should be referred to the patient/client’s key clinician or visiting specialist team </w:t>
      </w:r>
      <w:proofErr w:type="gramStart"/>
      <w:r>
        <w:t>e.g.</w:t>
      </w:r>
      <w:proofErr w:type="gramEnd"/>
      <w:r>
        <w:t xml:space="preserve"> Hospice or the community pharmacist who dispensed the medicine for the Client can be contacted for advice.</w:t>
      </w:r>
    </w:p>
    <w:p w14:paraId="755DEE5C" w14:textId="77777777" w:rsidR="00725EFA" w:rsidRDefault="00725EFA">
      <w:pPr>
        <w:pStyle w:val="BodyText"/>
        <w:spacing w:before="10"/>
        <w:rPr>
          <w:sz w:val="32"/>
        </w:rPr>
      </w:pPr>
    </w:p>
    <w:p w14:paraId="2F8E3091" w14:textId="77777777" w:rsidR="00725EFA" w:rsidRDefault="004401D5">
      <w:pPr>
        <w:pStyle w:val="BodyText"/>
        <w:spacing w:line="360" w:lineRule="auto"/>
        <w:ind w:left="312" w:right="468"/>
        <w:jc w:val="both"/>
      </w:pPr>
      <w:r>
        <w:t>If a qualified Agency Worker has concerns about their or others‟ competence in medication administration, it is essential to contact the local branch office. Qualified nurses are advised to act promptly if they identify poor practice or errors in medication administration.</w:t>
      </w:r>
    </w:p>
    <w:p w14:paraId="7CE9E8F0" w14:textId="77777777" w:rsidR="00725EFA" w:rsidRDefault="00725EFA">
      <w:pPr>
        <w:pStyle w:val="BodyText"/>
        <w:spacing w:before="10"/>
        <w:rPr>
          <w:sz w:val="32"/>
        </w:rPr>
      </w:pPr>
    </w:p>
    <w:p w14:paraId="349A3D38" w14:textId="77777777" w:rsidR="00725EFA" w:rsidRDefault="004401D5">
      <w:pPr>
        <w:pStyle w:val="Heading4"/>
      </w:pPr>
      <w:r>
        <w:t>Procedure - Witnessing in Medication Management</w:t>
      </w:r>
    </w:p>
    <w:p w14:paraId="1C2B54E7" w14:textId="77777777" w:rsidR="00725EFA" w:rsidRDefault="004401D5">
      <w:pPr>
        <w:pStyle w:val="BodyText"/>
        <w:spacing w:before="129" w:line="360" w:lineRule="auto"/>
        <w:ind w:left="312" w:right="474"/>
        <w:jc w:val="both"/>
      </w:pPr>
      <w:r>
        <w:t>It is important to understand that witnessing the administration of a drug carries the same responsibility as doing it and careful checking is required.</w:t>
      </w:r>
    </w:p>
    <w:p w14:paraId="4564E74D" w14:textId="77777777" w:rsidR="00725EFA" w:rsidRDefault="00725EFA">
      <w:pPr>
        <w:pStyle w:val="BodyText"/>
        <w:spacing w:before="11"/>
        <w:rPr>
          <w:sz w:val="32"/>
        </w:rPr>
      </w:pPr>
    </w:p>
    <w:p w14:paraId="4B0A5674" w14:textId="77777777" w:rsidR="00725EFA" w:rsidRDefault="004401D5">
      <w:pPr>
        <w:pStyle w:val="BodyText"/>
        <w:spacing w:line="360" w:lineRule="auto"/>
        <w:ind w:left="312" w:right="464"/>
        <w:jc w:val="both"/>
      </w:pPr>
      <w:r>
        <w:t>Witnessing is not to be treated as a rubber-stamping exercise. Where two people sign that they have witnessed the administration of a drug, both are equally responsible only if both are registered nurses - unqualified Agency Workers cannot be held responsible for the administration of a drug.</w:t>
      </w:r>
    </w:p>
    <w:p w14:paraId="66A3860B" w14:textId="77777777" w:rsidR="00725EFA" w:rsidRDefault="00725EFA">
      <w:pPr>
        <w:pStyle w:val="BodyText"/>
        <w:spacing w:before="10"/>
        <w:rPr>
          <w:sz w:val="32"/>
        </w:rPr>
      </w:pPr>
    </w:p>
    <w:p w14:paraId="2A5A2F09" w14:textId="77777777" w:rsidR="00725EFA" w:rsidRDefault="004401D5">
      <w:pPr>
        <w:pStyle w:val="Heading4"/>
        <w:spacing w:before="1"/>
      </w:pPr>
      <w:r>
        <w:t>Procedure - Medicines - Registered Nurse in Sole Charge of an Establishment</w:t>
      </w:r>
    </w:p>
    <w:p w14:paraId="60CB3A58" w14:textId="77777777" w:rsidR="00725EFA" w:rsidRDefault="004401D5">
      <w:pPr>
        <w:pStyle w:val="BodyText"/>
        <w:spacing w:before="128" w:line="360" w:lineRule="auto"/>
        <w:ind w:left="312" w:right="474"/>
        <w:jc w:val="both"/>
      </w:pPr>
      <w:r>
        <w:t xml:space="preserve">Where Agency Registered Nurse is in sole charge of an establishment, </w:t>
      </w:r>
      <w:proofErr w:type="gramStart"/>
      <w:r>
        <w:t>e.g.</w:t>
      </w:r>
      <w:proofErr w:type="gramEnd"/>
      <w:r>
        <w:t xml:space="preserve"> a Nursing Home, and is required to administer controlled drugs, he/she should refer to the policy of the Nursing Home.</w:t>
      </w:r>
    </w:p>
    <w:p w14:paraId="6F8A2625" w14:textId="77777777" w:rsidR="00725EFA" w:rsidRDefault="004401D5">
      <w:pPr>
        <w:pStyle w:val="BodyText"/>
        <w:spacing w:line="360" w:lineRule="auto"/>
        <w:ind w:left="312" w:right="470"/>
        <w:jc w:val="both"/>
      </w:pPr>
      <w:r>
        <w:t>It is best practice that, where this occurs, the controlled drugs and Medication Log are checked at handover so there can be no dispute later as to what has been done. When the time comes to administer the controlled drug, a second Agency Worker should be present to act as a</w:t>
      </w:r>
      <w:r>
        <w:rPr>
          <w:spacing w:val="-14"/>
        </w:rPr>
        <w:t xml:space="preserve"> </w:t>
      </w:r>
      <w:r>
        <w:t>witness.</w:t>
      </w:r>
    </w:p>
    <w:p w14:paraId="21E65407"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1C324A51" w14:textId="77777777" w:rsidR="00725EFA" w:rsidRPr="008B6F0F" w:rsidRDefault="004401D5">
      <w:pPr>
        <w:pStyle w:val="Heading3"/>
        <w:numPr>
          <w:ilvl w:val="1"/>
          <w:numId w:val="9"/>
        </w:numPr>
        <w:tabs>
          <w:tab w:val="left" w:pos="1032"/>
          <w:tab w:val="left" w:pos="1033"/>
        </w:tabs>
        <w:spacing w:before="67"/>
        <w:ind w:right="476"/>
        <w:rPr>
          <w:color w:val="0070C0"/>
        </w:rPr>
      </w:pPr>
      <w:r w:rsidRPr="008B6F0F">
        <w:rPr>
          <w:color w:val="0070C0"/>
        </w:rPr>
        <w:lastRenderedPageBreak/>
        <w:t>NHS Counter Fraud Service: NHS Executive Directorate for the Prevention of Fraud</w:t>
      </w:r>
    </w:p>
    <w:p w14:paraId="5059BAA0" w14:textId="77777777" w:rsidR="00725EFA" w:rsidRDefault="00725EFA">
      <w:pPr>
        <w:pStyle w:val="BodyText"/>
        <w:spacing w:before="1"/>
        <w:rPr>
          <w:b/>
          <w:sz w:val="33"/>
        </w:rPr>
      </w:pPr>
    </w:p>
    <w:p w14:paraId="1D59649E" w14:textId="77777777" w:rsidR="00725EFA" w:rsidRDefault="004401D5">
      <w:pPr>
        <w:pStyle w:val="BodyText"/>
        <w:spacing w:line="360" w:lineRule="auto"/>
        <w:ind w:left="312" w:right="469"/>
        <w:jc w:val="both"/>
      </w:pPr>
      <w:r>
        <w:t>In 2006 the Fraud Act came into effect, which recognises Fraud as a criminal offence. A person is guilty of fraud if they are in breach of the following:</w:t>
      </w:r>
    </w:p>
    <w:p w14:paraId="0975C8BC" w14:textId="77777777" w:rsidR="00725EFA" w:rsidRDefault="00725EFA">
      <w:pPr>
        <w:pStyle w:val="BodyText"/>
        <w:spacing w:before="11"/>
        <w:rPr>
          <w:sz w:val="32"/>
        </w:rPr>
      </w:pPr>
    </w:p>
    <w:p w14:paraId="06A284C8" w14:textId="77777777" w:rsidR="00725EFA" w:rsidRDefault="004401D5">
      <w:pPr>
        <w:pStyle w:val="ListParagraph"/>
        <w:numPr>
          <w:ilvl w:val="0"/>
          <w:numId w:val="7"/>
        </w:numPr>
        <w:tabs>
          <w:tab w:val="left" w:pos="671"/>
          <w:tab w:val="left" w:pos="672"/>
        </w:tabs>
      </w:pPr>
      <w:r>
        <w:t>Fraud by false</w:t>
      </w:r>
      <w:r>
        <w:rPr>
          <w:spacing w:val="-6"/>
        </w:rPr>
        <w:t xml:space="preserve"> </w:t>
      </w:r>
      <w:r>
        <w:t>representation</w:t>
      </w:r>
    </w:p>
    <w:p w14:paraId="23CC8DC7" w14:textId="77777777" w:rsidR="00725EFA" w:rsidRDefault="004401D5">
      <w:pPr>
        <w:pStyle w:val="ListParagraph"/>
        <w:numPr>
          <w:ilvl w:val="0"/>
          <w:numId w:val="7"/>
        </w:numPr>
        <w:tabs>
          <w:tab w:val="left" w:pos="671"/>
          <w:tab w:val="left" w:pos="672"/>
        </w:tabs>
        <w:spacing w:before="189"/>
      </w:pPr>
      <w:r>
        <w:t>Fraud by failing to disclose</w:t>
      </w:r>
      <w:r>
        <w:rPr>
          <w:spacing w:val="-7"/>
        </w:rPr>
        <w:t xml:space="preserve"> </w:t>
      </w:r>
      <w:r>
        <w:t>information</w:t>
      </w:r>
    </w:p>
    <w:p w14:paraId="7967C9B4" w14:textId="77777777" w:rsidR="00725EFA" w:rsidRDefault="004401D5">
      <w:pPr>
        <w:pStyle w:val="ListParagraph"/>
        <w:numPr>
          <w:ilvl w:val="0"/>
          <w:numId w:val="7"/>
        </w:numPr>
        <w:tabs>
          <w:tab w:val="left" w:pos="671"/>
          <w:tab w:val="left" w:pos="672"/>
        </w:tabs>
        <w:spacing w:before="186"/>
      </w:pPr>
      <w:r>
        <w:t>Fraud by abuse of</w:t>
      </w:r>
      <w:r>
        <w:rPr>
          <w:spacing w:val="-3"/>
        </w:rPr>
        <w:t xml:space="preserve"> </w:t>
      </w:r>
      <w:r>
        <w:t>position</w:t>
      </w:r>
    </w:p>
    <w:p w14:paraId="1DB20A5C" w14:textId="77777777" w:rsidR="00725EFA" w:rsidRDefault="00725EFA">
      <w:pPr>
        <w:pStyle w:val="BodyText"/>
        <w:rPr>
          <w:sz w:val="24"/>
        </w:rPr>
      </w:pPr>
    </w:p>
    <w:p w14:paraId="52442A96" w14:textId="77777777" w:rsidR="00725EFA" w:rsidRDefault="00725EFA">
      <w:pPr>
        <w:pStyle w:val="BodyText"/>
        <w:spacing w:before="8"/>
        <w:rPr>
          <w:sz w:val="19"/>
        </w:rPr>
      </w:pPr>
    </w:p>
    <w:p w14:paraId="1C229B0E" w14:textId="77777777" w:rsidR="00725EFA" w:rsidRDefault="004401D5">
      <w:pPr>
        <w:pStyle w:val="Heading4"/>
        <w:jc w:val="left"/>
      </w:pPr>
      <w:r>
        <w:t>Types of Fraud within the NHS:</w:t>
      </w:r>
    </w:p>
    <w:p w14:paraId="76A32466" w14:textId="77777777" w:rsidR="00725EFA" w:rsidRDefault="00725EFA">
      <w:pPr>
        <w:pStyle w:val="BodyText"/>
        <w:rPr>
          <w:b/>
          <w:sz w:val="24"/>
        </w:rPr>
      </w:pPr>
    </w:p>
    <w:p w14:paraId="6BB865B9" w14:textId="77777777" w:rsidR="00725EFA" w:rsidRDefault="00725EFA">
      <w:pPr>
        <w:pStyle w:val="BodyText"/>
        <w:spacing w:before="3"/>
        <w:rPr>
          <w:b/>
          <w:sz w:val="20"/>
        </w:rPr>
      </w:pPr>
    </w:p>
    <w:p w14:paraId="1C235009" w14:textId="77777777" w:rsidR="00725EFA" w:rsidRDefault="004401D5">
      <w:pPr>
        <w:pStyle w:val="BodyText"/>
        <w:spacing w:line="360" w:lineRule="auto"/>
        <w:ind w:left="312" w:right="470"/>
        <w:jc w:val="both"/>
      </w:pPr>
      <w:r>
        <w:rPr>
          <w:b/>
        </w:rPr>
        <w:t xml:space="preserve">Payroll Fraud </w:t>
      </w:r>
      <w:r>
        <w:t>- payments made to fictitious employees or fraudulent manipulation of payment; false or inflated travel, expense claims, overtime or unsocial hours claims, timesheet fraud claiming for hours that have not been worked or putting in duplicate timesheets.</w:t>
      </w:r>
    </w:p>
    <w:p w14:paraId="11C23D6B" w14:textId="77777777" w:rsidR="00725EFA" w:rsidRDefault="00725EFA">
      <w:pPr>
        <w:pStyle w:val="BodyText"/>
        <w:rPr>
          <w:sz w:val="24"/>
        </w:rPr>
      </w:pPr>
    </w:p>
    <w:p w14:paraId="63BAE4AC" w14:textId="77777777" w:rsidR="00725EFA" w:rsidRDefault="004401D5">
      <w:pPr>
        <w:pStyle w:val="BodyText"/>
        <w:spacing w:before="215" w:line="362" w:lineRule="auto"/>
        <w:ind w:left="312" w:right="473"/>
        <w:jc w:val="both"/>
      </w:pPr>
      <w:r>
        <w:rPr>
          <w:b/>
        </w:rPr>
        <w:t xml:space="preserve">Requisition and Ordering Fraud </w:t>
      </w:r>
      <w:r>
        <w:t>- accepting inducements from suppliers; ordering goods and services for personal use and collusion with suppliers to falsify deliveries or order supplies not needed.</w:t>
      </w:r>
    </w:p>
    <w:p w14:paraId="13E37A2C" w14:textId="77777777" w:rsidR="00725EFA" w:rsidRDefault="00725EFA">
      <w:pPr>
        <w:pStyle w:val="BodyText"/>
        <w:rPr>
          <w:sz w:val="24"/>
        </w:rPr>
      </w:pPr>
    </w:p>
    <w:p w14:paraId="18D29BBD" w14:textId="77777777" w:rsidR="00725EFA" w:rsidRDefault="004401D5">
      <w:pPr>
        <w:pStyle w:val="BodyText"/>
        <w:spacing w:before="211" w:line="362" w:lineRule="auto"/>
        <w:ind w:left="312" w:right="464"/>
        <w:jc w:val="both"/>
      </w:pPr>
      <w:r>
        <w:rPr>
          <w:b/>
        </w:rPr>
        <w:t xml:space="preserve">Overseas Patients Fraud - </w:t>
      </w:r>
      <w:r>
        <w:t>People not resident in the UK who come to the NHS for treatment must pay for their treatment before they leave the UK.</w:t>
      </w:r>
    </w:p>
    <w:p w14:paraId="62AD6C83" w14:textId="77777777" w:rsidR="00725EFA" w:rsidRDefault="00725EFA">
      <w:pPr>
        <w:pStyle w:val="BodyText"/>
        <w:spacing w:before="5"/>
        <w:rPr>
          <w:sz w:val="32"/>
        </w:rPr>
      </w:pPr>
    </w:p>
    <w:p w14:paraId="3228C90A" w14:textId="77777777" w:rsidR="00725EFA" w:rsidRDefault="004401D5">
      <w:pPr>
        <w:pStyle w:val="Heading4"/>
        <w:spacing w:before="1"/>
        <w:jc w:val="left"/>
      </w:pPr>
      <w:r>
        <w:t>What To DO:</w:t>
      </w:r>
    </w:p>
    <w:p w14:paraId="61B54A3D" w14:textId="77777777" w:rsidR="00725EFA" w:rsidRDefault="004401D5">
      <w:pPr>
        <w:pStyle w:val="BodyText"/>
        <w:spacing w:before="128"/>
        <w:ind w:left="312"/>
      </w:pPr>
      <w:r>
        <w:t>If you suspect fraud, the following are some simple guidelines to help you in what you should do.</w:t>
      </w:r>
    </w:p>
    <w:p w14:paraId="02EDFC8D" w14:textId="77777777" w:rsidR="00725EFA" w:rsidRDefault="00725EFA">
      <w:pPr>
        <w:pStyle w:val="BodyText"/>
        <w:rPr>
          <w:sz w:val="24"/>
        </w:rPr>
      </w:pPr>
    </w:p>
    <w:p w14:paraId="7EFE6065" w14:textId="77777777" w:rsidR="00725EFA" w:rsidRDefault="00725EFA">
      <w:pPr>
        <w:pStyle w:val="BodyText"/>
        <w:spacing w:before="9"/>
        <w:rPr>
          <w:sz w:val="19"/>
        </w:rPr>
      </w:pPr>
    </w:p>
    <w:p w14:paraId="7FC50537" w14:textId="77777777" w:rsidR="00725EFA" w:rsidRDefault="004401D5">
      <w:pPr>
        <w:pStyle w:val="BodyText"/>
        <w:ind w:left="312"/>
      </w:pPr>
      <w:r>
        <w:rPr>
          <w:b/>
        </w:rPr>
        <w:t xml:space="preserve">DO </w:t>
      </w:r>
      <w:r>
        <w:t>make an immediate note of your concerns</w:t>
      </w:r>
    </w:p>
    <w:p w14:paraId="44660FEF" w14:textId="77777777" w:rsidR="00725EFA" w:rsidRDefault="004401D5">
      <w:pPr>
        <w:pStyle w:val="BodyText"/>
        <w:spacing w:before="188"/>
        <w:ind w:left="312"/>
      </w:pPr>
      <w:r>
        <w:rPr>
          <w:b/>
        </w:rPr>
        <w:t xml:space="preserve">DO </w:t>
      </w:r>
      <w:r>
        <w:t>report your suspicions confidentially to someone with the appropriate authority and experience</w:t>
      </w:r>
    </w:p>
    <w:p w14:paraId="1A7E0E88" w14:textId="77777777" w:rsidR="00725EFA" w:rsidRDefault="004401D5">
      <w:pPr>
        <w:pStyle w:val="BodyText"/>
        <w:spacing w:before="189"/>
        <w:ind w:left="312"/>
      </w:pPr>
      <w:r>
        <w:rPr>
          <w:b/>
        </w:rPr>
        <w:t xml:space="preserve">DO </w:t>
      </w:r>
      <w:r>
        <w:t>deal with the matter promptly if you feel your concerns are warranted</w:t>
      </w:r>
    </w:p>
    <w:p w14:paraId="71002E8D" w14:textId="77777777" w:rsidR="00725EFA" w:rsidRDefault="004401D5">
      <w:pPr>
        <w:spacing w:before="186"/>
        <w:ind w:left="312"/>
      </w:pPr>
      <w:r>
        <w:rPr>
          <w:b/>
        </w:rPr>
        <w:t xml:space="preserve">DON'T </w:t>
      </w:r>
      <w:r>
        <w:t>do nothing</w:t>
      </w:r>
    </w:p>
    <w:p w14:paraId="2F06CB70" w14:textId="77777777" w:rsidR="00725EFA" w:rsidRDefault="004401D5">
      <w:pPr>
        <w:pStyle w:val="BodyText"/>
        <w:spacing w:before="189" w:line="417" w:lineRule="auto"/>
        <w:ind w:left="312" w:right="6154"/>
      </w:pPr>
      <w:r>
        <w:rPr>
          <w:b/>
        </w:rPr>
        <w:t xml:space="preserve">DON'T </w:t>
      </w:r>
      <w:r>
        <w:t xml:space="preserve">be afraid to raise your concerns </w:t>
      </w:r>
      <w:r>
        <w:rPr>
          <w:b/>
        </w:rPr>
        <w:t xml:space="preserve">DON'T </w:t>
      </w:r>
      <w:r>
        <w:t xml:space="preserve">approach or accuse individuals directly </w:t>
      </w:r>
      <w:r>
        <w:rPr>
          <w:b/>
        </w:rPr>
        <w:t xml:space="preserve">DON'T </w:t>
      </w:r>
      <w:r>
        <w:t>try to investigate the matter</w:t>
      </w:r>
      <w:r>
        <w:rPr>
          <w:spacing w:val="-14"/>
        </w:rPr>
        <w:t xml:space="preserve"> </w:t>
      </w:r>
      <w:r>
        <w:t>yourself</w:t>
      </w:r>
    </w:p>
    <w:p w14:paraId="32B7570A" w14:textId="77777777" w:rsidR="00725EFA" w:rsidRDefault="004401D5">
      <w:pPr>
        <w:pStyle w:val="BodyText"/>
        <w:spacing w:line="252" w:lineRule="exact"/>
        <w:ind w:left="312"/>
      </w:pPr>
      <w:r>
        <w:rPr>
          <w:b/>
        </w:rPr>
        <w:t xml:space="preserve">DON'T </w:t>
      </w:r>
      <w:r>
        <w:t>convey your suspicions to anyone other than those with the proper authority</w:t>
      </w:r>
    </w:p>
    <w:p w14:paraId="3E92DBD2" w14:textId="77777777" w:rsidR="00725EFA" w:rsidRDefault="00725EFA">
      <w:pPr>
        <w:spacing w:line="252" w:lineRule="exact"/>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2307E22E" w14:textId="77777777" w:rsidR="00725EFA" w:rsidRPr="008B6F0F" w:rsidRDefault="004401D5">
      <w:pPr>
        <w:pStyle w:val="Heading3"/>
        <w:numPr>
          <w:ilvl w:val="1"/>
          <w:numId w:val="9"/>
        </w:numPr>
        <w:tabs>
          <w:tab w:val="left" w:pos="1033"/>
        </w:tabs>
        <w:spacing w:before="67"/>
        <w:jc w:val="both"/>
        <w:rPr>
          <w:color w:val="0070C0"/>
        </w:rPr>
      </w:pPr>
      <w:r w:rsidRPr="008B6F0F">
        <w:rPr>
          <w:color w:val="0070C0"/>
        </w:rPr>
        <w:lastRenderedPageBreak/>
        <w:t>Equal</w:t>
      </w:r>
      <w:r w:rsidRPr="008B6F0F">
        <w:rPr>
          <w:color w:val="0070C0"/>
          <w:spacing w:val="-2"/>
        </w:rPr>
        <w:t xml:space="preserve"> </w:t>
      </w:r>
      <w:r w:rsidRPr="008B6F0F">
        <w:rPr>
          <w:color w:val="0070C0"/>
        </w:rPr>
        <w:t>Opportunities</w:t>
      </w:r>
    </w:p>
    <w:p w14:paraId="007CBEDB" w14:textId="139E244E" w:rsidR="00725EFA" w:rsidRDefault="008B6F0F">
      <w:pPr>
        <w:pStyle w:val="BodyText"/>
        <w:spacing w:before="147" w:line="360" w:lineRule="auto"/>
        <w:ind w:left="312" w:right="464"/>
        <w:jc w:val="both"/>
      </w:pPr>
      <w:r>
        <w:rPr>
          <w:b/>
        </w:rPr>
        <w:t xml:space="preserve">A1 Staffing </w:t>
      </w:r>
      <w:r w:rsidR="004401D5">
        <w:rPr>
          <w:b/>
        </w:rPr>
        <w:t xml:space="preserve">Ltd </w:t>
      </w:r>
      <w:r w:rsidR="004401D5">
        <w:t xml:space="preserve">recognises that discriminatory attitudes held by both institutions and individuals are widespread in our society, and that such attitudes hinder both equal opportunities for work and the effective provision of services to minority groups and communities. </w:t>
      </w:r>
      <w:r w:rsidR="004401D5">
        <w:rPr>
          <w:spacing w:val="3"/>
        </w:rPr>
        <w:t xml:space="preserve">In </w:t>
      </w:r>
      <w:r w:rsidR="004401D5">
        <w:t xml:space="preserve">all aspects of work, </w:t>
      </w:r>
      <w:r>
        <w:t xml:space="preserve">A1 Staffing </w:t>
      </w:r>
      <w:r w:rsidR="004401D5">
        <w:t xml:space="preserve">Ltd operates a policy of equal opportunity and equal access to service. Information may be requested from staff, Agency Workers, applicants or Clients, enabling </w:t>
      </w:r>
      <w:r>
        <w:t xml:space="preserve">A1 Staffing </w:t>
      </w:r>
      <w:r w:rsidR="004401D5">
        <w:t xml:space="preserve">Ltd to monitor the success of this policy. The giving of such information will be </w:t>
      </w:r>
      <w:proofErr w:type="gramStart"/>
      <w:r w:rsidR="004401D5">
        <w:t>voluntary</w:t>
      </w:r>
      <w:proofErr w:type="gramEnd"/>
      <w:r w:rsidR="004401D5">
        <w:t xml:space="preserve"> and it will be used solely for monitoring purposes. Individual details will be kept confidential; </w:t>
      </w:r>
      <w:proofErr w:type="gramStart"/>
      <w:r w:rsidR="004401D5">
        <w:t>however</w:t>
      </w:r>
      <w:proofErr w:type="gramEnd"/>
      <w:r w:rsidR="004401D5">
        <w:t xml:space="preserve"> group statistics may be released to relevant</w:t>
      </w:r>
      <w:r w:rsidR="004401D5">
        <w:rPr>
          <w:spacing w:val="-1"/>
        </w:rPr>
        <w:t xml:space="preserve"> </w:t>
      </w:r>
      <w:r w:rsidR="004401D5">
        <w:t>authorities.</w:t>
      </w:r>
    </w:p>
    <w:p w14:paraId="4CB27741" w14:textId="77777777" w:rsidR="00725EFA" w:rsidRDefault="00725EFA">
      <w:pPr>
        <w:pStyle w:val="BodyText"/>
        <w:rPr>
          <w:sz w:val="33"/>
        </w:rPr>
      </w:pPr>
    </w:p>
    <w:p w14:paraId="7595CC15" w14:textId="5C5206AD" w:rsidR="00725EFA" w:rsidRDefault="008B6F0F">
      <w:pPr>
        <w:pStyle w:val="Heading4"/>
      </w:pPr>
      <w:r>
        <w:t xml:space="preserve">A1 Staffing </w:t>
      </w:r>
      <w:r w:rsidR="004401D5">
        <w:t>Ltd Agency Workers:</w:t>
      </w:r>
    </w:p>
    <w:p w14:paraId="0EC33446" w14:textId="218EC4E1" w:rsidR="00725EFA" w:rsidRDefault="004401D5">
      <w:pPr>
        <w:pStyle w:val="BodyText"/>
        <w:spacing w:before="131" w:line="360" w:lineRule="auto"/>
        <w:ind w:left="312" w:right="463"/>
        <w:jc w:val="both"/>
      </w:pPr>
      <w:r>
        <w:t xml:space="preserve">Equality of opportunity extends to all aspects of </w:t>
      </w:r>
      <w:r w:rsidR="008B6F0F">
        <w:t xml:space="preserve">A1 Staffing </w:t>
      </w:r>
      <w:r>
        <w:t xml:space="preserve">Ltd registration, including recruitment and selection, assignment of work, pay rates, assessment of performance, and action in response to complaints by Clients. Equality of opportunity covers all Agency Workers/potential Agency </w:t>
      </w:r>
      <w:proofErr w:type="gramStart"/>
      <w:r>
        <w:t>Workers</w:t>
      </w:r>
      <w:proofErr w:type="gramEnd"/>
      <w:r>
        <w:t xml:space="preserve"> and you will be treated equally regardless of your sex, age, marital status, racial, ethnic or national origin, physical or mental disability, political or religious beliefs, sexual orientation or gender reassignment status. Agency Workers are encouraged to make known all special skills and/or knowledge, which may make you particularly suited to care for Clients from specific ethnic or cultural groups. Agency Workers have the right to accept or refuse individual assignments but any indication that an Agency Worker has not acted, or will not act, in accordance with this policy will be investigated and this may result in removal from the staffing Register.</w:t>
      </w:r>
    </w:p>
    <w:p w14:paraId="71B9119B" w14:textId="77777777" w:rsidR="00725EFA" w:rsidRDefault="00725EFA">
      <w:pPr>
        <w:pStyle w:val="BodyText"/>
        <w:spacing w:before="10"/>
        <w:rPr>
          <w:sz w:val="32"/>
        </w:rPr>
      </w:pPr>
    </w:p>
    <w:p w14:paraId="63E55FA4" w14:textId="77777777" w:rsidR="00725EFA" w:rsidRPr="008B6F0F" w:rsidRDefault="004401D5">
      <w:pPr>
        <w:pStyle w:val="Heading3"/>
        <w:numPr>
          <w:ilvl w:val="1"/>
          <w:numId w:val="9"/>
        </w:numPr>
        <w:tabs>
          <w:tab w:val="left" w:pos="1033"/>
        </w:tabs>
        <w:jc w:val="both"/>
        <w:rPr>
          <w:color w:val="0070C0"/>
        </w:rPr>
      </w:pPr>
      <w:r w:rsidRPr="008B6F0F">
        <w:rPr>
          <w:color w:val="0070C0"/>
        </w:rPr>
        <w:t>Harassment/Bullying</w:t>
      </w:r>
    </w:p>
    <w:p w14:paraId="71930BFD" w14:textId="748A6B64" w:rsidR="00725EFA" w:rsidRDefault="008B6F0F">
      <w:pPr>
        <w:pStyle w:val="BodyText"/>
        <w:spacing w:before="152" w:line="360" w:lineRule="auto"/>
        <w:ind w:left="312" w:right="463"/>
        <w:jc w:val="both"/>
      </w:pPr>
      <w:r>
        <w:t xml:space="preserve">A1 Staffing </w:t>
      </w:r>
      <w:r w:rsidR="004401D5">
        <w:t xml:space="preserve">Ltd is committed to creating a working environment where every Agency Worker is treated with dignity and respect and where each person's individuality and sense of </w:t>
      </w:r>
      <w:proofErr w:type="spellStart"/>
      <w:r w:rsidR="004401D5">
        <w:t>self worth</w:t>
      </w:r>
      <w:proofErr w:type="spellEnd"/>
      <w:r w:rsidR="004401D5">
        <w:t xml:space="preserve"> within the workplace is maintained. All Agency Workers have a duty to treat those alongside whom they work with respect and dignity and to take all steps necessary to ensure that harassment does not occur. Whatever the form of harassment (whether by direct contact, written correspondence, the spoken word or by use of email/intranet) behaviour of this nature can be objectionable and will not be tolerated by </w:t>
      </w:r>
      <w:r>
        <w:t xml:space="preserve">A1 Staffing </w:t>
      </w:r>
      <w:r w:rsidR="004401D5">
        <w:t xml:space="preserve">Ltd or any of the institutions we service. Any Agency worker, who is considered, after proper investigation, to have subjected a Client, another Agency Worker or anyone else alongside whom they work to any form of harassment or bullying will be dealt with in an appropriate manner under </w:t>
      </w:r>
      <w:r>
        <w:t xml:space="preserve">A1 Staffing </w:t>
      </w:r>
      <w:r w:rsidR="004401D5">
        <w:t>Ltd complaints procedure. This includes removal from our Staffing</w:t>
      </w:r>
      <w:r w:rsidR="004401D5">
        <w:rPr>
          <w:spacing w:val="-9"/>
        </w:rPr>
        <w:t xml:space="preserve"> </w:t>
      </w:r>
      <w:r w:rsidR="004401D5">
        <w:t>Register.</w:t>
      </w:r>
    </w:p>
    <w:p w14:paraId="313FDAF4" w14:textId="77777777" w:rsidR="00725EFA" w:rsidRDefault="00725EFA">
      <w:pPr>
        <w:pStyle w:val="BodyText"/>
        <w:spacing w:before="10"/>
        <w:rPr>
          <w:sz w:val="32"/>
        </w:rPr>
      </w:pPr>
    </w:p>
    <w:p w14:paraId="79BF87CC" w14:textId="77777777" w:rsidR="00725EFA" w:rsidRPr="008B6F0F" w:rsidRDefault="004401D5">
      <w:pPr>
        <w:pStyle w:val="Heading3"/>
        <w:numPr>
          <w:ilvl w:val="1"/>
          <w:numId w:val="9"/>
        </w:numPr>
        <w:tabs>
          <w:tab w:val="left" w:pos="1032"/>
          <w:tab w:val="left" w:pos="1033"/>
        </w:tabs>
        <w:rPr>
          <w:color w:val="0070C0"/>
        </w:rPr>
      </w:pPr>
      <w:r w:rsidRPr="008B6F0F">
        <w:rPr>
          <w:color w:val="0070C0"/>
        </w:rPr>
        <w:t xml:space="preserve">Dealing </w:t>
      </w:r>
      <w:proofErr w:type="gramStart"/>
      <w:r w:rsidRPr="008B6F0F">
        <w:rPr>
          <w:color w:val="0070C0"/>
        </w:rPr>
        <w:t>With</w:t>
      </w:r>
      <w:proofErr w:type="gramEnd"/>
      <w:r w:rsidRPr="008B6F0F">
        <w:rPr>
          <w:color w:val="0070C0"/>
        </w:rPr>
        <w:t xml:space="preserve"> Allegations Of</w:t>
      </w:r>
      <w:r w:rsidRPr="008B6F0F">
        <w:rPr>
          <w:color w:val="0070C0"/>
          <w:spacing w:val="6"/>
        </w:rPr>
        <w:t xml:space="preserve"> </w:t>
      </w:r>
      <w:r w:rsidRPr="008B6F0F">
        <w:rPr>
          <w:color w:val="0070C0"/>
        </w:rPr>
        <w:t>Abuse</w:t>
      </w:r>
    </w:p>
    <w:p w14:paraId="43C9900D" w14:textId="77777777" w:rsidR="00725EFA" w:rsidRDefault="004401D5">
      <w:pPr>
        <w:pStyle w:val="BodyText"/>
        <w:spacing w:before="151" w:line="360" w:lineRule="auto"/>
        <w:ind w:left="312" w:right="475"/>
        <w:jc w:val="both"/>
      </w:pPr>
      <w:r>
        <w:t>Guidelines on dealing with suspicions or allegations of abuse in relation to Safeguarding Children, Young people and Vulnerable Adults.</w:t>
      </w:r>
    </w:p>
    <w:p w14:paraId="26A80EC7"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184BA9C8" w14:textId="77777777" w:rsidR="00725EFA" w:rsidRDefault="004401D5">
      <w:pPr>
        <w:pStyle w:val="Heading4"/>
        <w:numPr>
          <w:ilvl w:val="0"/>
          <w:numId w:val="6"/>
        </w:numPr>
        <w:tabs>
          <w:tab w:val="left" w:pos="560"/>
        </w:tabs>
        <w:spacing w:before="66"/>
      </w:pPr>
      <w:r>
        <w:lastRenderedPageBreak/>
        <w:t>Definitions of</w:t>
      </w:r>
      <w:r>
        <w:rPr>
          <w:spacing w:val="-1"/>
        </w:rPr>
        <w:t xml:space="preserve"> </w:t>
      </w:r>
      <w:r>
        <w:rPr>
          <w:spacing w:val="-3"/>
        </w:rPr>
        <w:t>Abuse</w:t>
      </w:r>
    </w:p>
    <w:p w14:paraId="29BD2E0E" w14:textId="77777777" w:rsidR="00725EFA" w:rsidRDefault="004401D5">
      <w:pPr>
        <w:pStyle w:val="BodyText"/>
        <w:spacing w:before="129"/>
        <w:ind w:left="312"/>
        <w:jc w:val="both"/>
      </w:pPr>
      <w:r>
        <w:t>Abuse under the policy on safeguarding children, young people and vulnerable adults includes:</w:t>
      </w:r>
    </w:p>
    <w:p w14:paraId="599CA51A" w14:textId="77777777" w:rsidR="00725EFA" w:rsidRDefault="00725EFA">
      <w:pPr>
        <w:pStyle w:val="BodyText"/>
        <w:rPr>
          <w:sz w:val="24"/>
        </w:rPr>
      </w:pPr>
    </w:p>
    <w:p w14:paraId="6976C45D" w14:textId="77777777" w:rsidR="00725EFA" w:rsidRDefault="00725EFA">
      <w:pPr>
        <w:pStyle w:val="BodyText"/>
        <w:spacing w:before="9"/>
        <w:rPr>
          <w:sz w:val="19"/>
        </w:rPr>
      </w:pPr>
    </w:p>
    <w:p w14:paraId="0C580F89" w14:textId="77777777" w:rsidR="00725EFA" w:rsidRDefault="004401D5">
      <w:pPr>
        <w:pStyle w:val="BodyText"/>
        <w:ind w:left="312"/>
        <w:jc w:val="both"/>
      </w:pPr>
      <w:r>
        <w:rPr>
          <w:b/>
        </w:rPr>
        <w:t>physical abuse</w:t>
      </w:r>
      <w:r>
        <w:t xml:space="preserve">, including hitting, slapping, pushing, kicking, or inappropriate </w:t>
      </w:r>
      <w:proofErr w:type="gramStart"/>
      <w:r>
        <w:t>sanctions;</w:t>
      </w:r>
      <w:proofErr w:type="gramEnd"/>
    </w:p>
    <w:p w14:paraId="2958B5E4" w14:textId="77777777" w:rsidR="00725EFA" w:rsidRDefault="004401D5">
      <w:pPr>
        <w:pStyle w:val="BodyText"/>
        <w:spacing w:before="186" w:line="362" w:lineRule="auto"/>
        <w:ind w:left="312" w:right="465"/>
        <w:jc w:val="both"/>
      </w:pPr>
      <w:r>
        <w:rPr>
          <w:b/>
        </w:rPr>
        <w:t>sexual abuse</w:t>
      </w:r>
      <w:r>
        <w:t>, including encouraging relevant individuals to look at pornography, harassing them by making sexual suggestions or comments, or sexual acts where the individual has not consented, or could not consent or was pressured into</w:t>
      </w:r>
      <w:r>
        <w:rPr>
          <w:spacing w:val="-4"/>
        </w:rPr>
        <w:t xml:space="preserve"> </w:t>
      </w:r>
      <w:proofErr w:type="gramStart"/>
      <w:r>
        <w:t>consenting;</w:t>
      </w:r>
      <w:proofErr w:type="gramEnd"/>
    </w:p>
    <w:p w14:paraId="4B46AB5E" w14:textId="77777777" w:rsidR="00725EFA" w:rsidRDefault="004401D5">
      <w:pPr>
        <w:pStyle w:val="BodyText"/>
        <w:spacing w:before="54" w:line="360" w:lineRule="auto"/>
        <w:ind w:left="312" w:right="465"/>
        <w:jc w:val="both"/>
      </w:pPr>
      <w:r>
        <w:rPr>
          <w:b/>
        </w:rPr>
        <w:t>psychological abuse</w:t>
      </w:r>
      <w:r>
        <w:t xml:space="preserve">, including emotional abuse, threats of harm or abandonment, deprivation of contact, humiliation, blaming, controlling, intimidation, coercion, harassment, verbal abuse, isolation or withdrawal from services or supportive </w:t>
      </w:r>
      <w:proofErr w:type="gramStart"/>
      <w:r>
        <w:t>networks;</w:t>
      </w:r>
      <w:proofErr w:type="gramEnd"/>
    </w:p>
    <w:p w14:paraId="7129102F" w14:textId="77777777" w:rsidR="00725EFA" w:rsidRDefault="004401D5">
      <w:pPr>
        <w:pStyle w:val="BodyText"/>
        <w:spacing w:before="62" w:line="360" w:lineRule="auto"/>
        <w:ind w:left="312" w:right="466"/>
        <w:jc w:val="both"/>
      </w:pPr>
      <w:r>
        <w:rPr>
          <w:b/>
        </w:rPr>
        <w:t>neglect and acts of omission</w:t>
      </w:r>
      <w:r>
        <w:t>, including ignoring medical or physical care needs, failure to provide access to appropriate health, social care or educational services, the withholding of the necessities of life, such as medication, adequate nutrition and</w:t>
      </w:r>
      <w:r>
        <w:rPr>
          <w:spacing w:val="-9"/>
        </w:rPr>
        <w:t xml:space="preserve"> </w:t>
      </w:r>
      <w:proofErr w:type="gramStart"/>
      <w:r>
        <w:t>heating;</w:t>
      </w:r>
      <w:proofErr w:type="gramEnd"/>
    </w:p>
    <w:p w14:paraId="4F5ECF83" w14:textId="77777777" w:rsidR="00725EFA" w:rsidRDefault="004401D5">
      <w:pPr>
        <w:pStyle w:val="BodyText"/>
        <w:spacing w:line="362" w:lineRule="auto"/>
        <w:ind w:left="312" w:right="466"/>
        <w:jc w:val="both"/>
      </w:pPr>
      <w:r>
        <w:rPr>
          <w:b/>
        </w:rPr>
        <w:t>financial or material abuse</w:t>
      </w:r>
      <w:r>
        <w:t xml:space="preserve">, including theft, fraud, exploitation, pressure in connection with wills, property or inheritance or financial transactions, or the misuse or misappropriation of property, possessions or </w:t>
      </w:r>
      <w:proofErr w:type="gramStart"/>
      <w:r>
        <w:t>benefits;</w:t>
      </w:r>
      <w:proofErr w:type="gramEnd"/>
    </w:p>
    <w:p w14:paraId="034BB8EC" w14:textId="77777777" w:rsidR="00725EFA" w:rsidRDefault="004401D5">
      <w:pPr>
        <w:pStyle w:val="BodyText"/>
        <w:spacing w:before="49" w:line="362" w:lineRule="auto"/>
        <w:ind w:left="312" w:right="474"/>
        <w:jc w:val="both"/>
      </w:pPr>
      <w:r>
        <w:rPr>
          <w:b/>
        </w:rPr>
        <w:t>discriminatory abuse</w:t>
      </w:r>
      <w:r>
        <w:t>, including racist, sexist, that based on a person’s disability, and other forms of harassment, slurs or similar treatment.</w:t>
      </w:r>
    </w:p>
    <w:p w14:paraId="0B01F188" w14:textId="77777777" w:rsidR="00725EFA" w:rsidRDefault="00725EFA">
      <w:pPr>
        <w:pStyle w:val="BodyText"/>
        <w:spacing w:before="5"/>
        <w:rPr>
          <w:sz w:val="32"/>
        </w:rPr>
      </w:pPr>
    </w:p>
    <w:p w14:paraId="649B9FEF" w14:textId="77777777" w:rsidR="00725EFA" w:rsidRDefault="004401D5">
      <w:pPr>
        <w:pStyle w:val="Heading4"/>
        <w:numPr>
          <w:ilvl w:val="0"/>
          <w:numId w:val="6"/>
        </w:numPr>
        <w:tabs>
          <w:tab w:val="left" w:pos="560"/>
        </w:tabs>
      </w:pPr>
      <w:r>
        <w:t xml:space="preserve">Detecting </w:t>
      </w:r>
      <w:r>
        <w:rPr>
          <w:spacing w:val="-3"/>
        </w:rPr>
        <w:t>Abuse</w:t>
      </w:r>
    </w:p>
    <w:p w14:paraId="41538721" w14:textId="77777777" w:rsidR="00725EFA" w:rsidRDefault="004401D5">
      <w:pPr>
        <w:pStyle w:val="BodyText"/>
        <w:spacing w:before="129" w:line="362" w:lineRule="auto"/>
        <w:ind w:left="312" w:right="528"/>
        <w:jc w:val="both"/>
      </w:pPr>
      <w:r>
        <w:t>There are a number of ways in which suspicions of abuse may be raised or actual abuse brought to your attention:</w:t>
      </w:r>
    </w:p>
    <w:p w14:paraId="3C73DC73" w14:textId="77777777" w:rsidR="00725EFA" w:rsidRDefault="00725EFA">
      <w:pPr>
        <w:pStyle w:val="BodyText"/>
        <w:spacing w:before="8"/>
        <w:rPr>
          <w:sz w:val="32"/>
        </w:rPr>
      </w:pPr>
    </w:p>
    <w:p w14:paraId="43DCEAFD" w14:textId="77777777" w:rsidR="00725EFA" w:rsidRDefault="004401D5">
      <w:pPr>
        <w:pStyle w:val="ListParagraph"/>
        <w:numPr>
          <w:ilvl w:val="0"/>
          <w:numId w:val="19"/>
        </w:numPr>
        <w:tabs>
          <w:tab w:val="left" w:pos="672"/>
        </w:tabs>
        <w:jc w:val="both"/>
      </w:pPr>
      <w:r>
        <w:t>A child/young person/vulnerable adult may confide you that they are being</w:t>
      </w:r>
      <w:r>
        <w:rPr>
          <w:spacing w:val="-8"/>
        </w:rPr>
        <w:t xml:space="preserve"> </w:t>
      </w:r>
      <w:r>
        <w:t>abused</w:t>
      </w:r>
    </w:p>
    <w:p w14:paraId="0D2FC321" w14:textId="77777777" w:rsidR="00725EFA" w:rsidRDefault="004401D5">
      <w:pPr>
        <w:pStyle w:val="ListParagraph"/>
        <w:numPr>
          <w:ilvl w:val="0"/>
          <w:numId w:val="19"/>
        </w:numPr>
        <w:tabs>
          <w:tab w:val="left" w:pos="672"/>
        </w:tabs>
        <w:spacing w:before="184" w:line="355" w:lineRule="auto"/>
        <w:ind w:right="467"/>
        <w:jc w:val="both"/>
      </w:pPr>
      <w:r>
        <w:t>A colleague may report to you that a child/ young person/vulnerable adult has confided in them that they are being abused or that they have a suspicion that a child/young person/vulnerable adult is being</w:t>
      </w:r>
      <w:r>
        <w:rPr>
          <w:spacing w:val="2"/>
        </w:rPr>
        <w:t xml:space="preserve"> </w:t>
      </w:r>
      <w:r>
        <w:t>abused</w:t>
      </w:r>
    </w:p>
    <w:p w14:paraId="7C5D8CF2" w14:textId="77777777" w:rsidR="00725EFA" w:rsidRDefault="004401D5">
      <w:pPr>
        <w:pStyle w:val="ListParagraph"/>
        <w:numPr>
          <w:ilvl w:val="0"/>
          <w:numId w:val="19"/>
        </w:numPr>
        <w:tabs>
          <w:tab w:val="left" w:pos="672"/>
        </w:tabs>
        <w:spacing w:before="67"/>
        <w:jc w:val="both"/>
      </w:pPr>
      <w:r>
        <w:t>A child/young person/vulnerable adult may display signs of physical</w:t>
      </w:r>
      <w:r>
        <w:rPr>
          <w:spacing w:val="-5"/>
        </w:rPr>
        <w:t xml:space="preserve"> </w:t>
      </w:r>
      <w:r>
        <w:t>abuse</w:t>
      </w:r>
    </w:p>
    <w:p w14:paraId="2BF51674" w14:textId="77777777" w:rsidR="00725EFA" w:rsidRDefault="004401D5">
      <w:pPr>
        <w:pStyle w:val="ListParagraph"/>
        <w:numPr>
          <w:ilvl w:val="0"/>
          <w:numId w:val="19"/>
        </w:numPr>
        <w:tabs>
          <w:tab w:val="left" w:pos="672"/>
        </w:tabs>
        <w:spacing w:before="186" w:line="350" w:lineRule="auto"/>
        <w:ind w:right="466"/>
        <w:jc w:val="both"/>
      </w:pPr>
      <w:r>
        <w:t>The behaviour of, or a change in the behaviour of a child/young person/vulnerable adult, may suggest that they are being</w:t>
      </w:r>
      <w:r>
        <w:rPr>
          <w:spacing w:val="-4"/>
        </w:rPr>
        <w:t xml:space="preserve"> </w:t>
      </w:r>
      <w:r>
        <w:t>abused</w:t>
      </w:r>
    </w:p>
    <w:p w14:paraId="746B2166" w14:textId="77777777" w:rsidR="00725EFA" w:rsidRDefault="004401D5">
      <w:pPr>
        <w:pStyle w:val="ListParagraph"/>
        <w:numPr>
          <w:ilvl w:val="0"/>
          <w:numId w:val="19"/>
        </w:numPr>
        <w:tabs>
          <w:tab w:val="left" w:pos="672"/>
        </w:tabs>
        <w:spacing w:before="73"/>
        <w:jc w:val="both"/>
      </w:pPr>
      <w:r>
        <w:t>A colleague may confide in you that they have abused a child/young person/vulnerable</w:t>
      </w:r>
      <w:r>
        <w:rPr>
          <w:spacing w:val="-15"/>
        </w:rPr>
        <w:t xml:space="preserve"> </w:t>
      </w:r>
      <w:r>
        <w:t>adult</w:t>
      </w:r>
    </w:p>
    <w:p w14:paraId="4CED4E46" w14:textId="77777777" w:rsidR="00725EFA" w:rsidRDefault="004401D5">
      <w:pPr>
        <w:pStyle w:val="ListParagraph"/>
        <w:numPr>
          <w:ilvl w:val="0"/>
          <w:numId w:val="19"/>
        </w:numPr>
        <w:tabs>
          <w:tab w:val="left" w:pos="672"/>
        </w:tabs>
        <w:spacing w:before="187" w:line="350" w:lineRule="auto"/>
        <w:ind w:right="466"/>
        <w:jc w:val="both"/>
      </w:pPr>
      <w:r>
        <w:t>The behaviour of, or a change in the behaviour of a colleague, may suggest that they are abusing a child/young person/vulnerable</w:t>
      </w:r>
      <w:r>
        <w:rPr>
          <w:spacing w:val="1"/>
        </w:rPr>
        <w:t xml:space="preserve"> </w:t>
      </w:r>
      <w:r>
        <w:t>adult</w:t>
      </w:r>
    </w:p>
    <w:p w14:paraId="46E0B5F6" w14:textId="77777777" w:rsidR="00725EFA" w:rsidRDefault="00725EFA">
      <w:pPr>
        <w:spacing w:line="35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35B172BD" w14:textId="77777777" w:rsidR="00725EFA" w:rsidRDefault="004401D5">
      <w:pPr>
        <w:pStyle w:val="Heading4"/>
        <w:numPr>
          <w:ilvl w:val="0"/>
          <w:numId w:val="6"/>
        </w:numPr>
        <w:tabs>
          <w:tab w:val="left" w:pos="560"/>
        </w:tabs>
        <w:spacing w:before="66"/>
        <w:jc w:val="both"/>
      </w:pPr>
      <w:r>
        <w:lastRenderedPageBreak/>
        <w:t xml:space="preserve">Dealing with a Suspicion </w:t>
      </w:r>
      <w:proofErr w:type="gramStart"/>
      <w:r>
        <w:t>Or</w:t>
      </w:r>
      <w:proofErr w:type="gramEnd"/>
      <w:r>
        <w:t xml:space="preserve"> Awareness Of</w:t>
      </w:r>
      <w:r>
        <w:rPr>
          <w:spacing w:val="-12"/>
        </w:rPr>
        <w:t xml:space="preserve"> </w:t>
      </w:r>
      <w:r>
        <w:t>Abuse</w:t>
      </w:r>
    </w:p>
    <w:p w14:paraId="738B845D" w14:textId="77777777" w:rsidR="00725EFA" w:rsidRDefault="004401D5">
      <w:pPr>
        <w:pStyle w:val="BodyText"/>
        <w:spacing w:before="129" w:line="360" w:lineRule="auto"/>
        <w:ind w:left="312" w:right="472"/>
        <w:jc w:val="both"/>
      </w:pPr>
      <w:r>
        <w:t xml:space="preserve">If you have a suspicion or are aware that a child/young person/vulnerable adult </w:t>
      </w:r>
      <w:proofErr w:type="gramStart"/>
      <w:r>
        <w:t>are</w:t>
      </w:r>
      <w:proofErr w:type="gramEnd"/>
      <w:r>
        <w:t xml:space="preserve"> being abused you must act quickly but appropriately and professionally. To assist in the reporting procedures please ensure that</w:t>
      </w:r>
      <w:r>
        <w:rPr>
          <w:spacing w:val="-4"/>
        </w:rPr>
        <w:t xml:space="preserve"> </w:t>
      </w:r>
      <w:r>
        <w:t>you:</w:t>
      </w:r>
    </w:p>
    <w:p w14:paraId="4A61DD78" w14:textId="77777777" w:rsidR="00725EFA" w:rsidRDefault="00725EFA">
      <w:pPr>
        <w:pStyle w:val="BodyText"/>
        <w:rPr>
          <w:sz w:val="24"/>
        </w:rPr>
      </w:pPr>
    </w:p>
    <w:p w14:paraId="277A1DD6" w14:textId="77777777" w:rsidR="00725EFA" w:rsidRDefault="00725EFA">
      <w:pPr>
        <w:pStyle w:val="BodyText"/>
        <w:rPr>
          <w:sz w:val="24"/>
        </w:rPr>
      </w:pPr>
    </w:p>
    <w:p w14:paraId="12D75B09" w14:textId="77777777" w:rsidR="00725EFA" w:rsidRDefault="004401D5">
      <w:pPr>
        <w:spacing w:before="203"/>
        <w:ind w:left="312"/>
      </w:pPr>
      <w:proofErr w:type="gramStart"/>
      <w:r>
        <w:rPr>
          <w:b/>
        </w:rPr>
        <w:t>DO</w:t>
      </w:r>
      <w:r>
        <w:t>:-</w:t>
      </w:r>
      <w:proofErr w:type="gramEnd"/>
    </w:p>
    <w:p w14:paraId="6ACC15E6" w14:textId="77777777" w:rsidR="00725EFA" w:rsidRDefault="004401D5">
      <w:pPr>
        <w:pStyle w:val="ListParagraph"/>
        <w:numPr>
          <w:ilvl w:val="1"/>
          <w:numId w:val="6"/>
        </w:numPr>
        <w:tabs>
          <w:tab w:val="left" w:pos="1032"/>
          <w:tab w:val="left" w:pos="1033"/>
        </w:tabs>
        <w:spacing w:before="126"/>
      </w:pPr>
      <w:r>
        <w:t>Be accessible and</w:t>
      </w:r>
      <w:r>
        <w:rPr>
          <w:spacing w:val="-3"/>
        </w:rPr>
        <w:t xml:space="preserve"> </w:t>
      </w:r>
      <w:r>
        <w:t>receptive.</w:t>
      </w:r>
    </w:p>
    <w:p w14:paraId="32710A26" w14:textId="77777777" w:rsidR="00725EFA" w:rsidRDefault="004401D5">
      <w:pPr>
        <w:pStyle w:val="ListParagraph"/>
        <w:numPr>
          <w:ilvl w:val="1"/>
          <w:numId w:val="6"/>
        </w:numPr>
        <w:tabs>
          <w:tab w:val="left" w:pos="1032"/>
          <w:tab w:val="left" w:pos="1033"/>
        </w:tabs>
        <w:spacing w:before="184"/>
      </w:pPr>
      <w:r>
        <w:t>Listen</w:t>
      </w:r>
      <w:r>
        <w:rPr>
          <w:spacing w:val="-1"/>
        </w:rPr>
        <w:t xml:space="preserve"> </w:t>
      </w:r>
      <w:r>
        <w:t>carefully.</w:t>
      </w:r>
    </w:p>
    <w:p w14:paraId="359F155E" w14:textId="77777777" w:rsidR="00725EFA" w:rsidRDefault="004401D5">
      <w:pPr>
        <w:pStyle w:val="ListParagraph"/>
        <w:numPr>
          <w:ilvl w:val="1"/>
          <w:numId w:val="6"/>
        </w:numPr>
        <w:tabs>
          <w:tab w:val="left" w:pos="1032"/>
          <w:tab w:val="left" w:pos="1033"/>
        </w:tabs>
        <w:spacing w:before="184"/>
      </w:pPr>
      <w:r>
        <w:t>Ask ‘open</w:t>
      </w:r>
      <w:r>
        <w:rPr>
          <w:spacing w:val="-2"/>
        </w:rPr>
        <w:t xml:space="preserve"> </w:t>
      </w:r>
      <w:r>
        <w:t>questions’</w:t>
      </w:r>
    </w:p>
    <w:p w14:paraId="33038E84" w14:textId="77777777" w:rsidR="00725EFA" w:rsidRDefault="004401D5">
      <w:pPr>
        <w:pStyle w:val="ListParagraph"/>
        <w:numPr>
          <w:ilvl w:val="1"/>
          <w:numId w:val="6"/>
        </w:numPr>
        <w:tabs>
          <w:tab w:val="left" w:pos="1032"/>
          <w:tab w:val="left" w:pos="1033"/>
        </w:tabs>
        <w:spacing w:before="184"/>
      </w:pPr>
      <w:r>
        <w:t>Take it</w:t>
      </w:r>
      <w:r>
        <w:rPr>
          <w:spacing w:val="-4"/>
        </w:rPr>
        <w:t xml:space="preserve"> </w:t>
      </w:r>
      <w:r>
        <w:t>seriously.</w:t>
      </w:r>
    </w:p>
    <w:p w14:paraId="2A7F2FDA" w14:textId="77777777" w:rsidR="00725EFA" w:rsidRDefault="004401D5">
      <w:pPr>
        <w:pStyle w:val="ListParagraph"/>
        <w:numPr>
          <w:ilvl w:val="1"/>
          <w:numId w:val="6"/>
        </w:numPr>
        <w:tabs>
          <w:tab w:val="left" w:pos="1032"/>
          <w:tab w:val="left" w:pos="1033"/>
        </w:tabs>
        <w:spacing w:before="185"/>
      </w:pPr>
      <w:r>
        <w:t>Reassure the child/young person/vulnerable adult that they are right to</w:t>
      </w:r>
      <w:r>
        <w:rPr>
          <w:spacing w:val="-14"/>
        </w:rPr>
        <w:t xml:space="preserve"> </w:t>
      </w:r>
      <w:r>
        <w:t>tell.</w:t>
      </w:r>
    </w:p>
    <w:p w14:paraId="6C5B8620" w14:textId="77777777" w:rsidR="00725EFA" w:rsidRDefault="004401D5">
      <w:pPr>
        <w:pStyle w:val="ListParagraph"/>
        <w:numPr>
          <w:ilvl w:val="1"/>
          <w:numId w:val="6"/>
        </w:numPr>
        <w:tabs>
          <w:tab w:val="left" w:pos="1032"/>
          <w:tab w:val="left" w:pos="1033"/>
        </w:tabs>
        <w:spacing w:before="184"/>
      </w:pPr>
      <w:r>
        <w:t>Explain what happens</w:t>
      </w:r>
      <w:r>
        <w:rPr>
          <w:spacing w:val="2"/>
        </w:rPr>
        <w:t xml:space="preserve"> </w:t>
      </w:r>
      <w:r>
        <w:t>next.</w:t>
      </w:r>
    </w:p>
    <w:p w14:paraId="0E3561DB" w14:textId="77777777" w:rsidR="00725EFA" w:rsidRDefault="004401D5">
      <w:pPr>
        <w:pStyle w:val="ListParagraph"/>
        <w:numPr>
          <w:ilvl w:val="1"/>
          <w:numId w:val="6"/>
        </w:numPr>
        <w:tabs>
          <w:tab w:val="left" w:pos="1032"/>
          <w:tab w:val="left" w:pos="1033"/>
        </w:tabs>
        <w:spacing w:before="184"/>
      </w:pPr>
      <w:r>
        <w:t>Negotiate getting</w:t>
      </w:r>
      <w:r>
        <w:rPr>
          <w:spacing w:val="-1"/>
        </w:rPr>
        <w:t xml:space="preserve"> </w:t>
      </w:r>
      <w:r>
        <w:t>help.</w:t>
      </w:r>
    </w:p>
    <w:p w14:paraId="30F7B526" w14:textId="77777777" w:rsidR="00725EFA" w:rsidRDefault="004401D5">
      <w:pPr>
        <w:pStyle w:val="ListParagraph"/>
        <w:numPr>
          <w:ilvl w:val="1"/>
          <w:numId w:val="6"/>
        </w:numPr>
        <w:tabs>
          <w:tab w:val="left" w:pos="1033"/>
        </w:tabs>
        <w:spacing w:before="182"/>
        <w:jc w:val="both"/>
      </w:pPr>
      <w:r>
        <w:t>Find help</w:t>
      </w:r>
      <w:r>
        <w:rPr>
          <w:spacing w:val="-1"/>
        </w:rPr>
        <w:t xml:space="preserve"> </w:t>
      </w:r>
      <w:r>
        <w:t>quickly.</w:t>
      </w:r>
    </w:p>
    <w:p w14:paraId="29ED3B30" w14:textId="77777777" w:rsidR="00725EFA" w:rsidRDefault="004401D5">
      <w:pPr>
        <w:pStyle w:val="ListParagraph"/>
        <w:numPr>
          <w:ilvl w:val="1"/>
          <w:numId w:val="6"/>
        </w:numPr>
        <w:tabs>
          <w:tab w:val="left" w:pos="1033"/>
        </w:tabs>
        <w:spacing w:before="186" w:line="355" w:lineRule="auto"/>
        <w:ind w:right="468"/>
        <w:jc w:val="both"/>
      </w:pPr>
      <w:r>
        <w:t>Make careful records of what was said using the child's/young person’s/vulnerable adult’s own words as soon as is practicable following the disclosure. Date, time and sign the record. This record would be used in any subsequent legal</w:t>
      </w:r>
      <w:r>
        <w:rPr>
          <w:spacing w:val="-7"/>
        </w:rPr>
        <w:t xml:space="preserve"> </w:t>
      </w:r>
      <w:r>
        <w:t>proceedings.</w:t>
      </w:r>
    </w:p>
    <w:p w14:paraId="0D0465C0" w14:textId="77777777" w:rsidR="00725EFA" w:rsidRDefault="00725EFA">
      <w:pPr>
        <w:pStyle w:val="BodyText"/>
        <w:spacing w:before="5"/>
        <w:rPr>
          <w:sz w:val="33"/>
        </w:rPr>
      </w:pPr>
    </w:p>
    <w:p w14:paraId="7CC02AE6" w14:textId="77777777" w:rsidR="00725EFA" w:rsidRDefault="004401D5">
      <w:pPr>
        <w:ind w:left="312"/>
      </w:pPr>
      <w:r>
        <w:rPr>
          <w:b/>
        </w:rPr>
        <w:t xml:space="preserve">DO </w:t>
      </w:r>
      <w:proofErr w:type="gramStart"/>
      <w:r>
        <w:rPr>
          <w:b/>
        </w:rPr>
        <w:t>NOT</w:t>
      </w:r>
      <w:r>
        <w:t>:-</w:t>
      </w:r>
      <w:proofErr w:type="gramEnd"/>
    </w:p>
    <w:p w14:paraId="733AA393" w14:textId="77777777" w:rsidR="00725EFA" w:rsidRDefault="004401D5">
      <w:pPr>
        <w:pStyle w:val="ListParagraph"/>
        <w:numPr>
          <w:ilvl w:val="1"/>
          <w:numId w:val="6"/>
        </w:numPr>
        <w:tabs>
          <w:tab w:val="left" w:pos="1033"/>
        </w:tabs>
        <w:spacing w:before="128"/>
        <w:jc w:val="both"/>
      </w:pPr>
      <w:r>
        <w:t>Jump to</w:t>
      </w:r>
      <w:r>
        <w:rPr>
          <w:spacing w:val="-4"/>
        </w:rPr>
        <w:t xml:space="preserve"> </w:t>
      </w:r>
      <w:r>
        <w:t>conclusions.</w:t>
      </w:r>
    </w:p>
    <w:p w14:paraId="2BA23F81" w14:textId="77777777" w:rsidR="00725EFA" w:rsidRDefault="004401D5">
      <w:pPr>
        <w:pStyle w:val="ListParagraph"/>
        <w:numPr>
          <w:ilvl w:val="1"/>
          <w:numId w:val="6"/>
        </w:numPr>
        <w:tabs>
          <w:tab w:val="left" w:pos="1032"/>
          <w:tab w:val="left" w:pos="1033"/>
        </w:tabs>
        <w:spacing w:before="187"/>
      </w:pPr>
      <w:r>
        <w:t>Directly question the child/young person/vulnerable adult or suggest words for him/her to</w:t>
      </w:r>
      <w:r>
        <w:rPr>
          <w:spacing w:val="-13"/>
        </w:rPr>
        <w:t xml:space="preserve"> </w:t>
      </w:r>
      <w:r>
        <w:t>use.</w:t>
      </w:r>
    </w:p>
    <w:p w14:paraId="0A6B1082" w14:textId="77777777" w:rsidR="00725EFA" w:rsidRDefault="004401D5">
      <w:pPr>
        <w:pStyle w:val="ListParagraph"/>
        <w:numPr>
          <w:ilvl w:val="1"/>
          <w:numId w:val="6"/>
        </w:numPr>
        <w:tabs>
          <w:tab w:val="left" w:pos="1032"/>
          <w:tab w:val="left" w:pos="1033"/>
        </w:tabs>
        <w:spacing w:before="184"/>
      </w:pPr>
      <w:r>
        <w:t>Pressure the child/young person/vulnerable adult to disclose all the</w:t>
      </w:r>
      <w:r>
        <w:rPr>
          <w:spacing w:val="-11"/>
        </w:rPr>
        <w:t xml:space="preserve"> </w:t>
      </w:r>
      <w:r>
        <w:t>details.</w:t>
      </w:r>
    </w:p>
    <w:p w14:paraId="4864FA22" w14:textId="77777777" w:rsidR="00725EFA" w:rsidRDefault="004401D5">
      <w:pPr>
        <w:pStyle w:val="ListParagraph"/>
        <w:numPr>
          <w:ilvl w:val="1"/>
          <w:numId w:val="6"/>
        </w:numPr>
        <w:tabs>
          <w:tab w:val="left" w:pos="1032"/>
          <w:tab w:val="left" w:pos="1033"/>
        </w:tabs>
        <w:spacing w:before="187"/>
      </w:pPr>
      <w:r>
        <w:t>Speculate or accuse</w:t>
      </w:r>
      <w:r>
        <w:rPr>
          <w:spacing w:val="-3"/>
        </w:rPr>
        <w:t xml:space="preserve"> </w:t>
      </w:r>
      <w:r>
        <w:t>anybody.</w:t>
      </w:r>
    </w:p>
    <w:p w14:paraId="64DCB8F3" w14:textId="77777777" w:rsidR="00725EFA" w:rsidRDefault="004401D5">
      <w:pPr>
        <w:pStyle w:val="ListParagraph"/>
        <w:numPr>
          <w:ilvl w:val="1"/>
          <w:numId w:val="6"/>
        </w:numPr>
        <w:tabs>
          <w:tab w:val="left" w:pos="1032"/>
          <w:tab w:val="left" w:pos="1033"/>
        </w:tabs>
        <w:spacing w:before="186"/>
      </w:pPr>
      <w:r>
        <w:t>Make promises you cannot</w:t>
      </w:r>
      <w:r>
        <w:rPr>
          <w:spacing w:val="-4"/>
        </w:rPr>
        <w:t xml:space="preserve"> </w:t>
      </w:r>
      <w:r>
        <w:t>keep.</w:t>
      </w:r>
    </w:p>
    <w:p w14:paraId="02B030E0" w14:textId="77777777" w:rsidR="00725EFA" w:rsidRDefault="004401D5">
      <w:pPr>
        <w:pStyle w:val="ListParagraph"/>
        <w:numPr>
          <w:ilvl w:val="1"/>
          <w:numId w:val="6"/>
        </w:numPr>
        <w:tabs>
          <w:tab w:val="left" w:pos="1032"/>
          <w:tab w:val="left" w:pos="1033"/>
        </w:tabs>
        <w:spacing w:before="186"/>
      </w:pPr>
      <w:r>
        <w:t>Give your opinion; just state the facts as reported to</w:t>
      </w:r>
      <w:r>
        <w:rPr>
          <w:spacing w:val="-9"/>
        </w:rPr>
        <w:t xml:space="preserve"> </w:t>
      </w:r>
      <w:r>
        <w:t>you.</w:t>
      </w:r>
    </w:p>
    <w:p w14:paraId="3C4FB8BF" w14:textId="77777777" w:rsidR="00725EFA" w:rsidRDefault="004401D5">
      <w:pPr>
        <w:pStyle w:val="ListParagraph"/>
        <w:numPr>
          <w:ilvl w:val="1"/>
          <w:numId w:val="6"/>
        </w:numPr>
        <w:tabs>
          <w:tab w:val="left" w:pos="1032"/>
          <w:tab w:val="left" w:pos="1033"/>
        </w:tabs>
        <w:spacing w:before="125" w:line="350" w:lineRule="auto"/>
        <w:ind w:right="470"/>
      </w:pPr>
      <w:r>
        <w:t>Gossip or discuss the issue with people that are not involved in the care of the child/young person/vulnerable</w:t>
      </w:r>
      <w:r>
        <w:rPr>
          <w:spacing w:val="-1"/>
        </w:rPr>
        <w:t xml:space="preserve"> </w:t>
      </w:r>
      <w:r>
        <w:t>adult</w:t>
      </w:r>
    </w:p>
    <w:p w14:paraId="596F5A25" w14:textId="77777777" w:rsidR="00725EFA" w:rsidRDefault="004401D5">
      <w:pPr>
        <w:pStyle w:val="ListParagraph"/>
        <w:numPr>
          <w:ilvl w:val="1"/>
          <w:numId w:val="6"/>
        </w:numPr>
        <w:tabs>
          <w:tab w:val="left" w:pos="1032"/>
          <w:tab w:val="left" w:pos="1033"/>
        </w:tabs>
        <w:spacing w:before="10"/>
      </w:pPr>
      <w:r>
        <w:t>Destroy</w:t>
      </w:r>
      <w:r>
        <w:rPr>
          <w:spacing w:val="-2"/>
        </w:rPr>
        <w:t xml:space="preserve"> </w:t>
      </w:r>
      <w:r>
        <w:t>evidence</w:t>
      </w:r>
    </w:p>
    <w:p w14:paraId="1FE2175C" w14:textId="77777777" w:rsidR="00725EFA" w:rsidRDefault="004401D5">
      <w:pPr>
        <w:pStyle w:val="ListParagraph"/>
        <w:numPr>
          <w:ilvl w:val="1"/>
          <w:numId w:val="6"/>
        </w:numPr>
        <w:tabs>
          <w:tab w:val="left" w:pos="1032"/>
          <w:tab w:val="left" w:pos="1033"/>
        </w:tabs>
        <w:spacing w:before="127"/>
      </w:pPr>
      <w:r>
        <w:t>Panic</w:t>
      </w:r>
    </w:p>
    <w:p w14:paraId="3FA6D6B3" w14:textId="77777777" w:rsidR="00725EFA" w:rsidRDefault="00725EFA">
      <w:pPr>
        <w:pStyle w:val="BodyText"/>
        <w:rPr>
          <w:sz w:val="26"/>
        </w:rPr>
      </w:pPr>
    </w:p>
    <w:p w14:paraId="7E87664B" w14:textId="77777777" w:rsidR="00725EFA" w:rsidRDefault="004401D5">
      <w:pPr>
        <w:pStyle w:val="BodyText"/>
        <w:spacing w:before="204" w:line="360" w:lineRule="auto"/>
        <w:ind w:left="312" w:right="466"/>
        <w:jc w:val="both"/>
      </w:pPr>
      <w:r>
        <w:t xml:space="preserve">If you suspect abuse has taken place or abuse has been brought to your attention you are obliged to take </w:t>
      </w:r>
      <w:proofErr w:type="gramStart"/>
      <w:r>
        <w:t>action</w:t>
      </w:r>
      <w:proofErr w:type="gramEnd"/>
      <w:r>
        <w:t xml:space="preserve"> but you must also ensure at all times that the welfare of the child/young person/vulnerable adult is paramount and the interests of the person against whom the allegation has been made are protected.</w:t>
      </w:r>
    </w:p>
    <w:p w14:paraId="2B6C4036"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72E81FEC" w14:textId="77777777" w:rsidR="00725EFA" w:rsidRDefault="004401D5">
      <w:pPr>
        <w:pStyle w:val="BodyText"/>
        <w:spacing w:before="69"/>
        <w:ind w:left="312"/>
        <w:jc w:val="both"/>
      </w:pPr>
      <w:r>
        <w:lastRenderedPageBreak/>
        <w:t>Where practicable you should obtain the following information:</w:t>
      </w:r>
    </w:p>
    <w:p w14:paraId="4E1D8570" w14:textId="77777777" w:rsidR="00725EFA" w:rsidRDefault="00725EFA">
      <w:pPr>
        <w:pStyle w:val="BodyText"/>
        <w:rPr>
          <w:sz w:val="24"/>
        </w:rPr>
      </w:pPr>
    </w:p>
    <w:p w14:paraId="5D94F852" w14:textId="77777777" w:rsidR="00725EFA" w:rsidRDefault="00725EFA">
      <w:pPr>
        <w:pStyle w:val="BodyText"/>
        <w:spacing w:before="8"/>
        <w:rPr>
          <w:sz w:val="19"/>
        </w:rPr>
      </w:pPr>
    </w:p>
    <w:p w14:paraId="37074B70" w14:textId="77777777" w:rsidR="00725EFA" w:rsidRDefault="004401D5">
      <w:pPr>
        <w:pStyle w:val="ListParagraph"/>
        <w:numPr>
          <w:ilvl w:val="1"/>
          <w:numId w:val="6"/>
        </w:numPr>
        <w:tabs>
          <w:tab w:val="left" w:pos="1032"/>
          <w:tab w:val="left" w:pos="1033"/>
        </w:tabs>
      </w:pPr>
      <w:r>
        <w:t>Contact details for the child/young person/vulnerable</w:t>
      </w:r>
      <w:r>
        <w:rPr>
          <w:spacing w:val="-6"/>
        </w:rPr>
        <w:t xml:space="preserve"> </w:t>
      </w:r>
      <w:r>
        <w:t>adult</w:t>
      </w:r>
    </w:p>
    <w:p w14:paraId="2DE5E5E0" w14:textId="77777777" w:rsidR="00725EFA" w:rsidRDefault="004401D5">
      <w:pPr>
        <w:pStyle w:val="ListParagraph"/>
        <w:numPr>
          <w:ilvl w:val="1"/>
          <w:numId w:val="6"/>
        </w:numPr>
        <w:tabs>
          <w:tab w:val="left" w:pos="1032"/>
          <w:tab w:val="left" w:pos="1033"/>
        </w:tabs>
        <w:spacing w:before="187" w:line="350" w:lineRule="auto"/>
        <w:ind w:right="464"/>
      </w:pPr>
      <w:r>
        <w:t>Details of the allegation or suspicion including where known the name of the alleged abuser and the circumstances, which brought the alleged abuse to your</w:t>
      </w:r>
      <w:r>
        <w:rPr>
          <w:spacing w:val="-4"/>
        </w:rPr>
        <w:t xml:space="preserve"> </w:t>
      </w:r>
      <w:r>
        <w:t>attention</w:t>
      </w:r>
    </w:p>
    <w:p w14:paraId="67B08236" w14:textId="77777777" w:rsidR="00725EFA" w:rsidRDefault="00725EFA">
      <w:pPr>
        <w:pStyle w:val="BodyText"/>
        <w:spacing w:before="7"/>
        <w:rPr>
          <w:sz w:val="33"/>
        </w:rPr>
      </w:pPr>
    </w:p>
    <w:p w14:paraId="79804886" w14:textId="77777777" w:rsidR="00725EFA" w:rsidRDefault="004401D5">
      <w:pPr>
        <w:pStyle w:val="Heading4"/>
        <w:numPr>
          <w:ilvl w:val="0"/>
          <w:numId w:val="6"/>
        </w:numPr>
        <w:tabs>
          <w:tab w:val="left" w:pos="560"/>
        </w:tabs>
        <w:jc w:val="both"/>
      </w:pPr>
      <w:r>
        <w:t xml:space="preserve">Reporting Suspicions or Allegations </w:t>
      </w:r>
      <w:proofErr w:type="gramStart"/>
      <w:r>
        <w:t>Of</w:t>
      </w:r>
      <w:proofErr w:type="gramEnd"/>
      <w:r>
        <w:rPr>
          <w:spacing w:val="-3"/>
        </w:rPr>
        <w:t xml:space="preserve"> </w:t>
      </w:r>
      <w:r>
        <w:t>Abuse</w:t>
      </w:r>
    </w:p>
    <w:p w14:paraId="496B46FF" w14:textId="45AE38CE" w:rsidR="00725EFA" w:rsidRDefault="004401D5">
      <w:pPr>
        <w:pStyle w:val="BodyText"/>
        <w:spacing w:before="129" w:line="360" w:lineRule="auto"/>
        <w:ind w:left="312" w:right="464"/>
        <w:jc w:val="both"/>
      </w:pPr>
      <w:r>
        <w:t xml:space="preserve">You should immediately report any suspicion or allegation of abuse to </w:t>
      </w:r>
      <w:r w:rsidR="008B6F0F">
        <w:t xml:space="preserve">A1 Staffing </w:t>
      </w:r>
      <w:r>
        <w:t>Ltd</w:t>
      </w:r>
      <w:r w:rsidR="008B6F0F">
        <w:t xml:space="preserve"> and your Line Manager on the day of your assignment in accordance with local policy</w:t>
      </w:r>
      <w:r>
        <w:t>. Do not attempt to assess yourself whether or not the allegations are true and do not attempt to deal with any suspicion or report of abuse yourself.</w:t>
      </w:r>
    </w:p>
    <w:p w14:paraId="338F8A77" w14:textId="77777777" w:rsidR="00725EFA" w:rsidRDefault="00725EFA">
      <w:pPr>
        <w:pStyle w:val="BodyText"/>
        <w:spacing w:before="1"/>
        <w:rPr>
          <w:sz w:val="33"/>
        </w:rPr>
      </w:pPr>
    </w:p>
    <w:p w14:paraId="24BFCB4D" w14:textId="6ED2071E" w:rsidR="00725EFA" w:rsidRDefault="008B6F0F">
      <w:pPr>
        <w:pStyle w:val="BodyText"/>
        <w:ind w:left="312"/>
        <w:jc w:val="both"/>
      </w:pPr>
      <w:r>
        <w:t xml:space="preserve">A1 Staffing </w:t>
      </w:r>
      <w:r w:rsidR="004401D5">
        <w:t>Ltd may:</w:t>
      </w:r>
    </w:p>
    <w:p w14:paraId="6CE71B2B" w14:textId="77777777" w:rsidR="00725EFA" w:rsidRDefault="00725EFA">
      <w:pPr>
        <w:pStyle w:val="BodyText"/>
        <w:rPr>
          <w:sz w:val="24"/>
        </w:rPr>
      </w:pPr>
    </w:p>
    <w:p w14:paraId="790A246C" w14:textId="77777777" w:rsidR="00725EFA" w:rsidRDefault="00725EFA">
      <w:pPr>
        <w:pStyle w:val="BodyText"/>
        <w:rPr>
          <w:sz w:val="20"/>
        </w:rPr>
      </w:pPr>
    </w:p>
    <w:p w14:paraId="2AEB750F" w14:textId="77777777" w:rsidR="00725EFA" w:rsidRDefault="004401D5">
      <w:pPr>
        <w:pStyle w:val="ListParagraph"/>
        <w:numPr>
          <w:ilvl w:val="0"/>
          <w:numId w:val="19"/>
        </w:numPr>
        <w:tabs>
          <w:tab w:val="left" w:pos="671"/>
          <w:tab w:val="left" w:pos="672"/>
        </w:tabs>
        <w:spacing w:before="186" w:line="350" w:lineRule="auto"/>
        <w:ind w:right="470"/>
      </w:pPr>
      <w:r>
        <w:t>Report the suspicion or allegation to the relevant agencies that may include the Police and/or Social Services.</w:t>
      </w:r>
    </w:p>
    <w:p w14:paraId="25F67ABF" w14:textId="77777777" w:rsidR="00725EFA" w:rsidRDefault="004401D5">
      <w:pPr>
        <w:pStyle w:val="ListParagraph"/>
        <w:numPr>
          <w:ilvl w:val="0"/>
          <w:numId w:val="19"/>
        </w:numPr>
        <w:tabs>
          <w:tab w:val="left" w:pos="671"/>
          <w:tab w:val="left" w:pos="672"/>
        </w:tabs>
        <w:spacing w:before="70"/>
      </w:pPr>
      <w:r>
        <w:t>Make a written record of the contact at any of these agencies to which the case is</w:t>
      </w:r>
      <w:r>
        <w:rPr>
          <w:spacing w:val="-13"/>
        </w:rPr>
        <w:t xml:space="preserve"> </w:t>
      </w:r>
      <w:r>
        <w:t>reported</w:t>
      </w:r>
    </w:p>
    <w:p w14:paraId="69C62F01" w14:textId="77777777" w:rsidR="00725EFA" w:rsidRDefault="004401D5">
      <w:pPr>
        <w:pStyle w:val="ListParagraph"/>
        <w:numPr>
          <w:ilvl w:val="0"/>
          <w:numId w:val="19"/>
        </w:numPr>
        <w:tabs>
          <w:tab w:val="left" w:pos="671"/>
          <w:tab w:val="left" w:pos="672"/>
        </w:tabs>
        <w:spacing w:before="186"/>
      </w:pPr>
      <w:r>
        <w:t>Confirm to the person who originally reported the allegation that action has been</w:t>
      </w:r>
      <w:r>
        <w:rPr>
          <w:spacing w:val="-18"/>
        </w:rPr>
        <w:t xml:space="preserve"> </w:t>
      </w:r>
      <w:r>
        <w:t>taken</w:t>
      </w:r>
    </w:p>
    <w:p w14:paraId="730629AE" w14:textId="77777777" w:rsidR="00725EFA" w:rsidRDefault="00725EFA">
      <w:pPr>
        <w:pStyle w:val="BodyText"/>
        <w:rPr>
          <w:sz w:val="26"/>
        </w:rPr>
      </w:pPr>
    </w:p>
    <w:p w14:paraId="4E79DCC4" w14:textId="77777777" w:rsidR="00725EFA" w:rsidRDefault="004401D5">
      <w:pPr>
        <w:pStyle w:val="Heading4"/>
        <w:numPr>
          <w:ilvl w:val="0"/>
          <w:numId w:val="6"/>
        </w:numPr>
        <w:tabs>
          <w:tab w:val="left" w:pos="560"/>
        </w:tabs>
        <w:spacing w:before="203"/>
        <w:jc w:val="both"/>
      </w:pPr>
      <w:r>
        <w:t>Follow up Procedures</w:t>
      </w:r>
    </w:p>
    <w:p w14:paraId="34171C0D" w14:textId="0B4221C6" w:rsidR="00725EFA" w:rsidRDefault="008B6F0F">
      <w:pPr>
        <w:pStyle w:val="BodyText"/>
        <w:spacing w:before="129" w:line="360" w:lineRule="auto"/>
        <w:ind w:left="312" w:right="464"/>
        <w:jc w:val="both"/>
      </w:pPr>
      <w:r>
        <w:t xml:space="preserve">A1 Staffing </w:t>
      </w:r>
      <w:r w:rsidR="004401D5">
        <w:t xml:space="preserve">Ltd will confirm to you the action that has been taken. If you feel that insufficient action has been taken and you still have concerns for the safety and welfare of the child/young person/vulnerable </w:t>
      </w:r>
      <w:proofErr w:type="gramStart"/>
      <w:r w:rsidR="004401D5">
        <w:t>adult</w:t>
      </w:r>
      <w:proofErr w:type="gramEnd"/>
      <w:r w:rsidR="004401D5">
        <w:t xml:space="preserve"> you should report your suspicions or allegations again explaining why you feel the action taken to date is insufficient.</w:t>
      </w:r>
    </w:p>
    <w:p w14:paraId="759BF82F" w14:textId="77777777" w:rsidR="00725EFA" w:rsidRDefault="00725EFA">
      <w:pPr>
        <w:pStyle w:val="BodyText"/>
        <w:spacing w:before="10"/>
        <w:rPr>
          <w:sz w:val="32"/>
        </w:rPr>
      </w:pPr>
    </w:p>
    <w:p w14:paraId="7B8D1EA1" w14:textId="77777777" w:rsidR="00725EFA" w:rsidRDefault="004401D5">
      <w:pPr>
        <w:pStyle w:val="Heading4"/>
        <w:numPr>
          <w:ilvl w:val="0"/>
          <w:numId w:val="6"/>
        </w:numPr>
        <w:tabs>
          <w:tab w:val="left" w:pos="560"/>
        </w:tabs>
        <w:jc w:val="both"/>
      </w:pPr>
      <w:r>
        <w:t>Data</w:t>
      </w:r>
      <w:r>
        <w:rPr>
          <w:spacing w:val="-3"/>
        </w:rPr>
        <w:t xml:space="preserve"> </w:t>
      </w:r>
      <w:r>
        <w:t>Protection</w:t>
      </w:r>
    </w:p>
    <w:p w14:paraId="6FDCF48E" w14:textId="0B8D67ED" w:rsidR="00725EFA" w:rsidRDefault="004401D5">
      <w:pPr>
        <w:pStyle w:val="BodyText"/>
        <w:spacing w:before="128" w:line="360" w:lineRule="auto"/>
        <w:ind w:left="312" w:right="469"/>
        <w:jc w:val="both"/>
      </w:pPr>
      <w:r>
        <w:t xml:space="preserve">Under the Data Protection Act </w:t>
      </w:r>
      <w:proofErr w:type="gramStart"/>
      <w:r w:rsidR="008B6F0F">
        <w:t xml:space="preserve">2016 </w:t>
      </w:r>
      <w:r>
        <w:t xml:space="preserve"> individuals</w:t>
      </w:r>
      <w:proofErr w:type="gramEnd"/>
      <w:r>
        <w:t xml:space="preserve"> have a right of access to personal data that relates to them. This right of access may include a right to request access to records (in whole or in part) relating to suspicions or allegations of abuse involving the person making the request. All such requests will be handled according to the Data Protection Act</w:t>
      </w:r>
      <w:r>
        <w:rPr>
          <w:spacing w:val="-2"/>
        </w:rPr>
        <w:t xml:space="preserve"> </w:t>
      </w:r>
      <w:r w:rsidR="008B6F0F">
        <w:t>2016.</w:t>
      </w:r>
    </w:p>
    <w:p w14:paraId="0A9EE559" w14:textId="77777777" w:rsidR="00725EFA" w:rsidRDefault="00725EFA">
      <w:pPr>
        <w:pStyle w:val="BodyText"/>
        <w:rPr>
          <w:sz w:val="24"/>
        </w:rPr>
      </w:pPr>
    </w:p>
    <w:p w14:paraId="0CD14141" w14:textId="77777777" w:rsidR="00725EFA" w:rsidRPr="008B6F0F" w:rsidRDefault="004401D5">
      <w:pPr>
        <w:pStyle w:val="Heading3"/>
        <w:numPr>
          <w:ilvl w:val="1"/>
          <w:numId w:val="9"/>
        </w:numPr>
        <w:tabs>
          <w:tab w:val="left" w:pos="1033"/>
        </w:tabs>
        <w:spacing w:before="171"/>
        <w:jc w:val="both"/>
        <w:rPr>
          <w:color w:val="0070C0"/>
        </w:rPr>
      </w:pPr>
      <w:r w:rsidRPr="008B6F0F">
        <w:rPr>
          <w:color w:val="0070C0"/>
        </w:rPr>
        <w:t>Gifts and</w:t>
      </w:r>
      <w:r w:rsidRPr="008B6F0F">
        <w:rPr>
          <w:color w:val="0070C0"/>
          <w:spacing w:val="-1"/>
        </w:rPr>
        <w:t xml:space="preserve"> </w:t>
      </w:r>
      <w:r w:rsidRPr="008B6F0F">
        <w:rPr>
          <w:color w:val="0070C0"/>
        </w:rPr>
        <w:t>Gratuities</w:t>
      </w:r>
    </w:p>
    <w:p w14:paraId="52C11DC0" w14:textId="093E63EF" w:rsidR="00725EFA" w:rsidRDefault="004401D5">
      <w:pPr>
        <w:pStyle w:val="BodyText"/>
        <w:spacing w:before="152" w:line="360" w:lineRule="auto"/>
        <w:ind w:left="312" w:right="467"/>
        <w:jc w:val="both"/>
      </w:pPr>
      <w:r>
        <w:t xml:space="preserve">Nursing and care services are provided in return for agreed fees. Under no circumstances should you seek any other money, gifts, favours, or rewards for services rendered, either for yourself or for any third party. It is not uncommon for a Client, their friend or relative, to offer a voluntary gift as a mark of appreciation for care they have received. </w:t>
      </w:r>
      <w:r w:rsidR="008B6F0F">
        <w:t xml:space="preserve">A1 Staffing </w:t>
      </w:r>
      <w:r>
        <w:t>Ltd believes that giving and receiving such</w:t>
      </w:r>
    </w:p>
    <w:p w14:paraId="559F1EFF"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54750B15" w14:textId="7FC5C752" w:rsidR="00725EFA" w:rsidRDefault="004401D5">
      <w:pPr>
        <w:pStyle w:val="BodyText"/>
        <w:spacing w:before="69" w:line="360" w:lineRule="auto"/>
        <w:ind w:left="312" w:right="464"/>
        <w:jc w:val="both"/>
      </w:pPr>
      <w:r>
        <w:lastRenderedPageBreak/>
        <w:t xml:space="preserve">gifts </w:t>
      </w:r>
      <w:proofErr w:type="gramStart"/>
      <w:r>
        <w:t>is</w:t>
      </w:r>
      <w:proofErr w:type="gramEnd"/>
      <w:r>
        <w:t xml:space="preserve"> not generally appropriate to the provision of professional care. Wherever possible, any offer of a gift should be politely refused; with an explanation that acceptance would be against </w:t>
      </w:r>
      <w:r w:rsidR="008B6F0F">
        <w:t xml:space="preserve">A1 Staffing </w:t>
      </w:r>
      <w:r>
        <w:t>Ltd policy. Furthermore, for people holding a PIN number, it should be noted that accepting gifts is a violation of NMC Code of Conduct.</w:t>
      </w:r>
    </w:p>
    <w:p w14:paraId="2936F46E" w14:textId="77777777" w:rsidR="00725EFA" w:rsidRDefault="00725EFA">
      <w:pPr>
        <w:pStyle w:val="BodyText"/>
        <w:rPr>
          <w:sz w:val="24"/>
        </w:rPr>
      </w:pPr>
    </w:p>
    <w:p w14:paraId="3C4BE499" w14:textId="77777777" w:rsidR="00725EFA" w:rsidRDefault="00725EFA">
      <w:pPr>
        <w:pStyle w:val="BodyText"/>
        <w:rPr>
          <w:sz w:val="24"/>
        </w:rPr>
      </w:pPr>
    </w:p>
    <w:p w14:paraId="468D83BE" w14:textId="77777777" w:rsidR="00725EFA" w:rsidRDefault="00725EFA">
      <w:pPr>
        <w:pStyle w:val="BodyText"/>
        <w:spacing w:before="8"/>
        <w:rPr>
          <w:sz w:val="29"/>
        </w:rPr>
      </w:pPr>
    </w:p>
    <w:p w14:paraId="3E03F8C6" w14:textId="77777777" w:rsidR="00725EFA" w:rsidRPr="008B6F0F" w:rsidRDefault="004401D5">
      <w:pPr>
        <w:pStyle w:val="Heading1"/>
        <w:numPr>
          <w:ilvl w:val="0"/>
          <w:numId w:val="6"/>
        </w:numPr>
        <w:tabs>
          <w:tab w:val="left" w:pos="1033"/>
        </w:tabs>
        <w:spacing w:before="0"/>
        <w:ind w:left="1032" w:hanging="721"/>
        <w:jc w:val="both"/>
        <w:rPr>
          <w:color w:val="0070C0"/>
        </w:rPr>
      </w:pPr>
      <w:r w:rsidRPr="008B6F0F">
        <w:rPr>
          <w:color w:val="0070C0"/>
        </w:rPr>
        <w:t>Complaints Reporting, Handling and</w:t>
      </w:r>
      <w:r w:rsidRPr="008B6F0F">
        <w:rPr>
          <w:color w:val="0070C0"/>
          <w:spacing w:val="-1"/>
        </w:rPr>
        <w:t xml:space="preserve"> </w:t>
      </w:r>
      <w:r w:rsidRPr="008B6F0F">
        <w:rPr>
          <w:color w:val="0070C0"/>
        </w:rPr>
        <w:t>Management</w:t>
      </w:r>
    </w:p>
    <w:p w14:paraId="396B9B39" w14:textId="77777777" w:rsidR="00725EFA" w:rsidRDefault="00725EFA">
      <w:pPr>
        <w:pStyle w:val="BodyText"/>
        <w:spacing w:before="1"/>
        <w:rPr>
          <w:b/>
          <w:sz w:val="48"/>
        </w:rPr>
      </w:pPr>
    </w:p>
    <w:p w14:paraId="702EA4A2" w14:textId="77777777" w:rsidR="00725EFA" w:rsidRDefault="004401D5">
      <w:pPr>
        <w:pStyle w:val="BodyText"/>
        <w:spacing w:line="360" w:lineRule="auto"/>
        <w:ind w:left="312" w:right="467"/>
        <w:jc w:val="both"/>
      </w:pPr>
      <w:r>
        <w:t>There may be also cases when the Client requests that a particular worker no longer be placed within an assignment. In such cases the Client has the right to exercise this request under the terms of their contract. An Agency Worker may also take this course of action, in that they may wish to terminate an assignment.</w:t>
      </w:r>
    </w:p>
    <w:p w14:paraId="486ECD44" w14:textId="77777777" w:rsidR="00725EFA" w:rsidRDefault="00725EFA">
      <w:pPr>
        <w:pStyle w:val="BodyText"/>
        <w:spacing w:before="2"/>
        <w:rPr>
          <w:sz w:val="33"/>
        </w:rPr>
      </w:pPr>
    </w:p>
    <w:p w14:paraId="5DC591A1" w14:textId="4FAD81E8" w:rsidR="00725EFA" w:rsidRDefault="004401D5">
      <w:pPr>
        <w:pStyle w:val="BodyText"/>
        <w:spacing w:line="360" w:lineRule="auto"/>
        <w:ind w:left="312" w:right="463"/>
        <w:jc w:val="both"/>
      </w:pPr>
      <w:r>
        <w:t xml:space="preserve">You are advised to read both your Terms of Engagement for </w:t>
      </w:r>
      <w:r w:rsidR="002F5F0E">
        <w:t xml:space="preserve">A1 Staffing </w:t>
      </w:r>
      <w:r>
        <w:t>Ltd Agency Workers and this Handbook in full, to ensure you fully understand what we ask of</w:t>
      </w:r>
      <w:r>
        <w:rPr>
          <w:spacing w:val="-7"/>
        </w:rPr>
        <w:t xml:space="preserve"> </w:t>
      </w:r>
      <w:r>
        <w:t>you.</w:t>
      </w:r>
    </w:p>
    <w:p w14:paraId="7F70A4DA" w14:textId="77777777" w:rsidR="00725EFA" w:rsidRDefault="00725EFA">
      <w:pPr>
        <w:pStyle w:val="BodyText"/>
        <w:spacing w:before="10"/>
        <w:rPr>
          <w:sz w:val="32"/>
        </w:rPr>
      </w:pPr>
    </w:p>
    <w:p w14:paraId="1F713775" w14:textId="635E9B16" w:rsidR="00725EFA" w:rsidRDefault="004401D5">
      <w:pPr>
        <w:pStyle w:val="BodyText"/>
        <w:spacing w:before="1" w:line="360" w:lineRule="auto"/>
        <w:ind w:left="312" w:right="465"/>
        <w:jc w:val="both"/>
      </w:pPr>
      <w:r>
        <w:t xml:space="preserve">From time to </w:t>
      </w:r>
      <w:proofErr w:type="gramStart"/>
      <w:r>
        <w:t>time</w:t>
      </w:r>
      <w:proofErr w:type="gramEnd"/>
      <w:r>
        <w:t xml:space="preserve"> it may be the case that you receive a complaint from a Client, patient or other person. If you are on assignment, please report </w:t>
      </w:r>
      <w:r>
        <w:rPr>
          <w:b/>
          <w:spacing w:val="-3"/>
        </w:rPr>
        <w:t xml:space="preserve">ANY </w:t>
      </w:r>
      <w:r>
        <w:t xml:space="preserve">complaints to a senior person in the department where you are working and document all the details of the complaint. You must also report the complaint to </w:t>
      </w:r>
      <w:r w:rsidR="002F5F0E">
        <w:t xml:space="preserve">A1 </w:t>
      </w:r>
      <w:proofErr w:type="spellStart"/>
      <w:r w:rsidR="002F5F0E">
        <w:t>Stffing</w:t>
      </w:r>
      <w:proofErr w:type="spellEnd"/>
      <w:r w:rsidR="002F5F0E">
        <w:t xml:space="preserve"> </w:t>
      </w:r>
      <w:r>
        <w:t xml:space="preserve">Ltd. If you personally are the subject of a </w:t>
      </w:r>
      <w:proofErr w:type="gramStart"/>
      <w:r>
        <w:t>complaint</w:t>
      </w:r>
      <w:proofErr w:type="gramEnd"/>
      <w:r>
        <w:t xml:space="preserve"> you will be asked to record details as part of an investigation and in some circumstances it may be necessary to suspend you from assignments whilst the investigation is in process. Any complaints of misconduct against you will be reported to the NMC or other relevant Registration Body. </w:t>
      </w:r>
      <w:r w:rsidR="002F5F0E">
        <w:t xml:space="preserve">A1 Staffing </w:t>
      </w:r>
      <w:r>
        <w:t xml:space="preserve">Ltd complaints procedures are in accordance with appropriate current regulatory, NHS and NHSLA Risk Standards, and requirements. This will enable the Client to make complaints quickly and </w:t>
      </w:r>
      <w:r w:rsidR="002F5F0E">
        <w:t xml:space="preserve">a1 Staffing </w:t>
      </w:r>
      <w:r>
        <w:t xml:space="preserve">Ltd shall be required to investigate and resolve a complaint within the prescribe timeframes. The Client will, with due regard to the Data Protection Act </w:t>
      </w:r>
      <w:r w:rsidR="002F5F0E">
        <w:t>2016</w:t>
      </w:r>
      <w:r>
        <w:t xml:space="preserve">, provide to </w:t>
      </w:r>
      <w:r w:rsidR="002F5F0E">
        <w:t xml:space="preserve">A1 Staffing </w:t>
      </w:r>
      <w:r>
        <w:t xml:space="preserve">Ltd with the necessary </w:t>
      </w:r>
      <w:proofErr w:type="gramStart"/>
      <w:r>
        <w:t>information  in</w:t>
      </w:r>
      <w:proofErr w:type="gramEnd"/>
      <w:r>
        <w:t xml:space="preserve"> order for </w:t>
      </w:r>
      <w:r w:rsidR="002F5F0E">
        <w:t xml:space="preserve">A1 Staffing </w:t>
      </w:r>
      <w:r>
        <w:t>Ltd to thoroughly investigate the</w:t>
      </w:r>
      <w:r>
        <w:rPr>
          <w:spacing w:val="-8"/>
        </w:rPr>
        <w:t xml:space="preserve"> </w:t>
      </w:r>
      <w:r>
        <w:t>complaint.</w:t>
      </w:r>
    </w:p>
    <w:p w14:paraId="55694B82" w14:textId="77777777" w:rsidR="00725EFA" w:rsidRDefault="00725EFA">
      <w:pPr>
        <w:pStyle w:val="BodyText"/>
        <w:spacing w:before="1"/>
        <w:rPr>
          <w:sz w:val="33"/>
        </w:rPr>
      </w:pPr>
    </w:p>
    <w:p w14:paraId="4382A96C" w14:textId="77777777" w:rsidR="00725EFA" w:rsidRDefault="004401D5">
      <w:pPr>
        <w:pStyle w:val="BodyText"/>
        <w:ind w:left="312"/>
        <w:jc w:val="both"/>
      </w:pPr>
      <w:r>
        <w:t>The complaints procedure is as follows:</w:t>
      </w:r>
    </w:p>
    <w:p w14:paraId="06AA5CFE" w14:textId="77777777" w:rsidR="00725EFA" w:rsidRDefault="00725EFA">
      <w:pPr>
        <w:pStyle w:val="BodyText"/>
        <w:rPr>
          <w:sz w:val="24"/>
        </w:rPr>
      </w:pPr>
    </w:p>
    <w:p w14:paraId="50BE3E0F" w14:textId="77777777" w:rsidR="00725EFA" w:rsidRDefault="00725EFA">
      <w:pPr>
        <w:pStyle w:val="BodyText"/>
        <w:rPr>
          <w:sz w:val="20"/>
        </w:rPr>
      </w:pPr>
    </w:p>
    <w:p w14:paraId="2D5FB1B9" w14:textId="6FEAFA20" w:rsidR="00725EFA" w:rsidRDefault="004401D5">
      <w:pPr>
        <w:pStyle w:val="ListParagraph"/>
        <w:numPr>
          <w:ilvl w:val="0"/>
          <w:numId w:val="5"/>
        </w:numPr>
        <w:tabs>
          <w:tab w:val="left" w:pos="588"/>
        </w:tabs>
        <w:spacing w:line="276" w:lineRule="auto"/>
        <w:ind w:right="464" w:firstLine="0"/>
        <w:jc w:val="both"/>
      </w:pPr>
      <w:r>
        <w:t xml:space="preserve">Within five (5) working days of receipt of a complaint from the Client or Agency Worker, </w:t>
      </w:r>
      <w:r w:rsidR="002F5F0E">
        <w:t xml:space="preserve">A1 Staffing </w:t>
      </w:r>
      <w:r>
        <w:t xml:space="preserve">Ltd will acknowledge receipt of the complaint. The complaint should be made in writing on </w:t>
      </w:r>
      <w:r w:rsidR="002F5F0E">
        <w:t xml:space="preserve">A1 Staffing </w:t>
      </w:r>
      <w:proofErr w:type="spellStart"/>
      <w:r>
        <w:t>Ltd’s</w:t>
      </w:r>
      <w:proofErr w:type="spellEnd"/>
      <w:r>
        <w:t xml:space="preserve"> complaints </w:t>
      </w:r>
      <w:proofErr w:type="gramStart"/>
      <w:r>
        <w:t>form, but</w:t>
      </w:r>
      <w:proofErr w:type="gramEnd"/>
      <w:r>
        <w:t xml:space="preserve"> will be accepted in other written</w:t>
      </w:r>
      <w:r>
        <w:rPr>
          <w:spacing w:val="-18"/>
        </w:rPr>
        <w:t xml:space="preserve"> </w:t>
      </w:r>
      <w:r>
        <w:t>form.</w:t>
      </w:r>
    </w:p>
    <w:p w14:paraId="4B31CBBD" w14:textId="77777777" w:rsidR="00725EFA" w:rsidRDefault="00725EFA">
      <w:pPr>
        <w:pStyle w:val="BodyText"/>
        <w:spacing w:before="4"/>
        <w:rPr>
          <w:sz w:val="25"/>
        </w:rPr>
      </w:pPr>
    </w:p>
    <w:p w14:paraId="50620114" w14:textId="06E45CCC" w:rsidR="00725EFA" w:rsidRDefault="004401D5">
      <w:pPr>
        <w:pStyle w:val="ListParagraph"/>
        <w:numPr>
          <w:ilvl w:val="0"/>
          <w:numId w:val="5"/>
        </w:numPr>
        <w:tabs>
          <w:tab w:val="left" w:pos="598"/>
        </w:tabs>
        <w:spacing w:line="276" w:lineRule="auto"/>
        <w:ind w:right="464" w:firstLine="0"/>
        <w:jc w:val="both"/>
      </w:pPr>
      <w:r>
        <w:t xml:space="preserve">All reasonable </w:t>
      </w:r>
      <w:proofErr w:type="spellStart"/>
      <w:r>
        <w:t>endeavors</w:t>
      </w:r>
      <w:proofErr w:type="spellEnd"/>
      <w:r>
        <w:t xml:space="preserve"> will be made by </w:t>
      </w:r>
      <w:r w:rsidR="002F5F0E">
        <w:t xml:space="preserve">A1 Staffing </w:t>
      </w:r>
      <w:r>
        <w:t xml:space="preserve">Ltd to ensure that all complaints are resolved within fifteen (15) days of the complaint being notified to </w:t>
      </w:r>
      <w:r w:rsidR="002F5F0E">
        <w:t xml:space="preserve">A1 Staffing </w:t>
      </w:r>
      <w:r>
        <w:t>Ltd.</w:t>
      </w:r>
    </w:p>
    <w:p w14:paraId="5AD039ED" w14:textId="77777777" w:rsidR="00725EFA" w:rsidRDefault="00725EFA">
      <w:pPr>
        <w:spacing w:line="276"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014B14E4" w14:textId="14A5981D" w:rsidR="00725EFA" w:rsidRDefault="002F5F0E">
      <w:pPr>
        <w:pStyle w:val="ListParagraph"/>
        <w:numPr>
          <w:ilvl w:val="0"/>
          <w:numId w:val="5"/>
        </w:numPr>
        <w:tabs>
          <w:tab w:val="left" w:pos="569"/>
        </w:tabs>
        <w:spacing w:before="69" w:line="276" w:lineRule="auto"/>
        <w:ind w:right="466" w:firstLine="0"/>
        <w:jc w:val="both"/>
      </w:pPr>
      <w:r>
        <w:lastRenderedPageBreak/>
        <w:t xml:space="preserve">A1 Staffing </w:t>
      </w:r>
      <w:r w:rsidR="004401D5">
        <w:t>Ltd shall ensure that in the event of the complaint being against an Agency Worker that the Agency Worker is fully informed of complaints relating to him/her. The Agency Worker shall be entitled to receive a copy of the complaint referred to in paragraph</w:t>
      </w:r>
      <w:r w:rsidR="004401D5">
        <w:rPr>
          <w:spacing w:val="-9"/>
        </w:rPr>
        <w:t xml:space="preserve"> </w:t>
      </w:r>
      <w:r w:rsidR="004401D5">
        <w:t>1.</w:t>
      </w:r>
    </w:p>
    <w:p w14:paraId="386D0F7F" w14:textId="77777777" w:rsidR="00725EFA" w:rsidRDefault="00725EFA">
      <w:pPr>
        <w:pStyle w:val="BodyText"/>
        <w:spacing w:before="1"/>
        <w:rPr>
          <w:sz w:val="25"/>
        </w:rPr>
      </w:pPr>
    </w:p>
    <w:p w14:paraId="4AF85C78" w14:textId="791EA478" w:rsidR="00725EFA" w:rsidRDefault="004401D5">
      <w:pPr>
        <w:pStyle w:val="ListParagraph"/>
        <w:numPr>
          <w:ilvl w:val="0"/>
          <w:numId w:val="5"/>
        </w:numPr>
        <w:tabs>
          <w:tab w:val="left" w:pos="560"/>
        </w:tabs>
        <w:spacing w:line="278" w:lineRule="auto"/>
        <w:ind w:right="466" w:firstLine="0"/>
        <w:jc w:val="both"/>
      </w:pPr>
      <w:r>
        <w:t xml:space="preserve">The Agency Worker will be afforded the opportunity to state his/her version of events and will be given seven (7) days to respond to </w:t>
      </w:r>
      <w:r w:rsidR="002F5F0E">
        <w:t xml:space="preserve">A1 Staffing </w:t>
      </w:r>
      <w:r>
        <w:t>Ltd in</w:t>
      </w:r>
      <w:r>
        <w:rPr>
          <w:spacing w:val="-2"/>
        </w:rPr>
        <w:t xml:space="preserve"> </w:t>
      </w:r>
      <w:r>
        <w:t>writing.</w:t>
      </w:r>
    </w:p>
    <w:p w14:paraId="35004B06" w14:textId="77777777" w:rsidR="00725EFA" w:rsidRDefault="00725EFA">
      <w:pPr>
        <w:pStyle w:val="BodyText"/>
        <w:spacing w:before="11"/>
        <w:rPr>
          <w:sz w:val="24"/>
        </w:rPr>
      </w:pPr>
    </w:p>
    <w:p w14:paraId="674B0071" w14:textId="5862932F" w:rsidR="00725EFA" w:rsidRDefault="004401D5">
      <w:pPr>
        <w:pStyle w:val="ListParagraph"/>
        <w:numPr>
          <w:ilvl w:val="0"/>
          <w:numId w:val="5"/>
        </w:numPr>
        <w:tabs>
          <w:tab w:val="left" w:pos="583"/>
        </w:tabs>
        <w:spacing w:line="276" w:lineRule="auto"/>
        <w:ind w:right="463" w:firstLine="0"/>
        <w:jc w:val="both"/>
      </w:pPr>
      <w:r>
        <w:t xml:space="preserve">All responses will be shared with the complainant and if appropriate, </w:t>
      </w:r>
      <w:r w:rsidR="002F5F0E">
        <w:t xml:space="preserve">A1 Staffing </w:t>
      </w:r>
      <w:r>
        <w:t>Ltd will take demonstrable action to ensure there is no recurrence of the act or omission complained</w:t>
      </w:r>
      <w:r>
        <w:rPr>
          <w:spacing w:val="-12"/>
        </w:rPr>
        <w:t xml:space="preserve"> </w:t>
      </w:r>
      <w:r>
        <w:t>of.</w:t>
      </w:r>
    </w:p>
    <w:p w14:paraId="435CD208" w14:textId="77777777" w:rsidR="00725EFA" w:rsidRDefault="00725EFA">
      <w:pPr>
        <w:pStyle w:val="BodyText"/>
        <w:spacing w:before="4"/>
        <w:rPr>
          <w:sz w:val="25"/>
        </w:rPr>
      </w:pPr>
    </w:p>
    <w:p w14:paraId="5AF254B9" w14:textId="021D77CB" w:rsidR="00725EFA" w:rsidRDefault="004401D5">
      <w:pPr>
        <w:pStyle w:val="ListParagraph"/>
        <w:numPr>
          <w:ilvl w:val="0"/>
          <w:numId w:val="5"/>
        </w:numPr>
        <w:tabs>
          <w:tab w:val="left" w:pos="560"/>
        </w:tabs>
        <w:spacing w:line="276" w:lineRule="auto"/>
        <w:ind w:right="465" w:firstLine="0"/>
        <w:jc w:val="both"/>
      </w:pPr>
      <w:r>
        <w:t xml:space="preserve">The Client may at any time request </w:t>
      </w:r>
      <w:r w:rsidR="002F5F0E">
        <w:t xml:space="preserve">A1 Staffing </w:t>
      </w:r>
      <w:r>
        <w:t>Ltd to provide the Client with an update as to the progress of the resolution of the</w:t>
      </w:r>
      <w:r>
        <w:rPr>
          <w:spacing w:val="-3"/>
        </w:rPr>
        <w:t xml:space="preserve"> </w:t>
      </w:r>
      <w:r>
        <w:t>complaint.</w:t>
      </w:r>
    </w:p>
    <w:p w14:paraId="1DA9128E" w14:textId="77777777" w:rsidR="00725EFA" w:rsidRDefault="00725EFA">
      <w:pPr>
        <w:pStyle w:val="BodyText"/>
        <w:spacing w:before="2"/>
        <w:rPr>
          <w:sz w:val="25"/>
        </w:rPr>
      </w:pPr>
    </w:p>
    <w:p w14:paraId="7A3980CA" w14:textId="56BBB979" w:rsidR="00725EFA" w:rsidRDefault="004401D5">
      <w:pPr>
        <w:pStyle w:val="ListParagraph"/>
        <w:numPr>
          <w:ilvl w:val="0"/>
          <w:numId w:val="5"/>
        </w:numPr>
        <w:tabs>
          <w:tab w:val="left" w:pos="567"/>
        </w:tabs>
        <w:spacing w:line="278" w:lineRule="auto"/>
        <w:ind w:right="465" w:firstLine="0"/>
        <w:jc w:val="both"/>
      </w:pPr>
      <w:r>
        <w:t xml:space="preserve">The Client will receive a written response from </w:t>
      </w:r>
      <w:r w:rsidR="002F5F0E">
        <w:t xml:space="preserve">A1 Staffing </w:t>
      </w:r>
      <w:r>
        <w:t>Ltd, detailing how the complaint has been</w:t>
      </w:r>
      <w:r>
        <w:rPr>
          <w:spacing w:val="-1"/>
        </w:rPr>
        <w:t xml:space="preserve"> </w:t>
      </w:r>
      <w:r>
        <w:t>resolved.</w:t>
      </w:r>
    </w:p>
    <w:p w14:paraId="0B0EAFDC" w14:textId="77777777" w:rsidR="00725EFA" w:rsidRDefault="00725EFA">
      <w:pPr>
        <w:pStyle w:val="BodyText"/>
        <w:rPr>
          <w:sz w:val="25"/>
        </w:rPr>
      </w:pPr>
    </w:p>
    <w:p w14:paraId="4D7D42BE" w14:textId="682C7B4A" w:rsidR="00725EFA" w:rsidRDefault="004401D5">
      <w:pPr>
        <w:pStyle w:val="ListParagraph"/>
        <w:numPr>
          <w:ilvl w:val="0"/>
          <w:numId w:val="5"/>
        </w:numPr>
        <w:tabs>
          <w:tab w:val="left" w:pos="555"/>
        </w:tabs>
        <w:spacing w:line="276" w:lineRule="auto"/>
        <w:ind w:right="463" w:firstLine="0"/>
        <w:jc w:val="both"/>
      </w:pPr>
      <w:r>
        <w:t xml:space="preserve">Where there is evidence of malpractice or the complaint is an event that requires notification, </w:t>
      </w:r>
      <w:r w:rsidR="002F5F0E">
        <w:t xml:space="preserve">A1 Staffing </w:t>
      </w:r>
      <w:r>
        <w:t>Ltd will immediately notify the Care Commission, The Police, Protection of Vulnerable Adults or Children and where applicable alert the temporary Workers professional</w:t>
      </w:r>
      <w:r>
        <w:rPr>
          <w:spacing w:val="-13"/>
        </w:rPr>
        <w:t xml:space="preserve"> </w:t>
      </w:r>
      <w:r>
        <w:t>body.</w:t>
      </w:r>
    </w:p>
    <w:p w14:paraId="59765939" w14:textId="77777777" w:rsidR="00725EFA" w:rsidRDefault="00725EFA">
      <w:pPr>
        <w:pStyle w:val="BodyText"/>
        <w:spacing w:before="4"/>
        <w:rPr>
          <w:sz w:val="25"/>
        </w:rPr>
      </w:pPr>
    </w:p>
    <w:p w14:paraId="2C49D69F" w14:textId="1CEA3392" w:rsidR="00725EFA" w:rsidRDefault="002F5F0E">
      <w:pPr>
        <w:pStyle w:val="ListParagraph"/>
        <w:numPr>
          <w:ilvl w:val="0"/>
          <w:numId w:val="5"/>
        </w:numPr>
        <w:tabs>
          <w:tab w:val="left" w:pos="576"/>
        </w:tabs>
        <w:spacing w:line="276" w:lineRule="auto"/>
        <w:ind w:right="471" w:firstLine="0"/>
        <w:jc w:val="both"/>
      </w:pPr>
      <w:r>
        <w:t xml:space="preserve">A1 Staffing </w:t>
      </w:r>
      <w:r w:rsidR="004401D5">
        <w:t>Ltd where necessary will immediately exclude the Agency Worker from its register whilst an investigation is in</w:t>
      </w:r>
      <w:r w:rsidR="004401D5">
        <w:rPr>
          <w:spacing w:val="-1"/>
        </w:rPr>
        <w:t xml:space="preserve"> </w:t>
      </w:r>
      <w:r w:rsidR="004401D5">
        <w:t>progress.</w:t>
      </w:r>
    </w:p>
    <w:p w14:paraId="27BB4F5B" w14:textId="77777777" w:rsidR="00725EFA" w:rsidRDefault="00725EFA">
      <w:pPr>
        <w:pStyle w:val="BodyText"/>
        <w:spacing w:before="4"/>
        <w:rPr>
          <w:sz w:val="25"/>
        </w:rPr>
      </w:pPr>
    </w:p>
    <w:p w14:paraId="57E0155F" w14:textId="1FF97464" w:rsidR="00725EFA" w:rsidRDefault="002F5F0E">
      <w:pPr>
        <w:pStyle w:val="ListParagraph"/>
        <w:numPr>
          <w:ilvl w:val="0"/>
          <w:numId w:val="5"/>
        </w:numPr>
        <w:tabs>
          <w:tab w:val="left" w:pos="711"/>
        </w:tabs>
        <w:spacing w:line="276" w:lineRule="auto"/>
        <w:ind w:right="471" w:firstLine="0"/>
        <w:jc w:val="both"/>
      </w:pPr>
      <w:r>
        <w:t xml:space="preserve">A1 Staffing </w:t>
      </w:r>
      <w:r w:rsidR="004401D5">
        <w:t>Ltd undertakes to work with all parties applicable to an investigation and where necessary share findings of such</w:t>
      </w:r>
      <w:r w:rsidR="004401D5">
        <w:rPr>
          <w:spacing w:val="-7"/>
        </w:rPr>
        <w:t xml:space="preserve"> </w:t>
      </w:r>
      <w:r w:rsidR="004401D5">
        <w:t>investigations.</w:t>
      </w:r>
    </w:p>
    <w:p w14:paraId="4AA0CA02" w14:textId="77777777" w:rsidR="00725EFA" w:rsidRDefault="00725EFA">
      <w:pPr>
        <w:pStyle w:val="BodyText"/>
        <w:spacing w:before="2"/>
        <w:rPr>
          <w:sz w:val="25"/>
        </w:rPr>
      </w:pPr>
    </w:p>
    <w:p w14:paraId="1572892B" w14:textId="77777777" w:rsidR="00725EFA" w:rsidRDefault="004401D5">
      <w:pPr>
        <w:pStyle w:val="ListParagraph"/>
        <w:numPr>
          <w:ilvl w:val="0"/>
          <w:numId w:val="5"/>
        </w:numPr>
        <w:tabs>
          <w:tab w:val="left" w:pos="689"/>
        </w:tabs>
        <w:spacing w:line="278" w:lineRule="auto"/>
        <w:ind w:right="463" w:firstLine="0"/>
        <w:jc w:val="both"/>
      </w:pPr>
      <w:r>
        <w:t>A full written record of the nature of each complaint and details of the action taken as a result of the complaint, is kept on a database for easy</w:t>
      </w:r>
      <w:r>
        <w:rPr>
          <w:spacing w:val="-7"/>
        </w:rPr>
        <w:t xml:space="preserve"> </w:t>
      </w:r>
      <w:proofErr w:type="gramStart"/>
      <w:r>
        <w:t>access;</w:t>
      </w:r>
      <w:proofErr w:type="gramEnd"/>
    </w:p>
    <w:p w14:paraId="6604F350" w14:textId="77777777" w:rsidR="00725EFA" w:rsidRDefault="00725EFA">
      <w:pPr>
        <w:pStyle w:val="BodyText"/>
        <w:spacing w:before="11"/>
        <w:rPr>
          <w:sz w:val="24"/>
        </w:rPr>
      </w:pPr>
    </w:p>
    <w:p w14:paraId="66F722D8" w14:textId="34F8EC28" w:rsidR="00725EFA" w:rsidRDefault="002F5F0E">
      <w:pPr>
        <w:pStyle w:val="ListParagraph"/>
        <w:numPr>
          <w:ilvl w:val="0"/>
          <w:numId w:val="5"/>
        </w:numPr>
        <w:tabs>
          <w:tab w:val="left" w:pos="687"/>
        </w:tabs>
        <w:spacing w:line="276" w:lineRule="auto"/>
        <w:ind w:right="468" w:firstLine="0"/>
        <w:jc w:val="both"/>
      </w:pPr>
      <w:r>
        <w:t xml:space="preserve">A1 Staffing </w:t>
      </w:r>
      <w:r w:rsidR="004401D5">
        <w:t>Ltd has a quality assurance system in place to analyse and identify any patterns in complaints and trend analysis is conducted</w:t>
      </w:r>
      <w:r w:rsidR="004401D5">
        <w:rPr>
          <w:spacing w:val="-3"/>
        </w:rPr>
        <w:t xml:space="preserve"> </w:t>
      </w:r>
      <w:r w:rsidR="004401D5">
        <w:t>continuously.</w:t>
      </w:r>
    </w:p>
    <w:p w14:paraId="3200B00E" w14:textId="77777777" w:rsidR="00725EFA" w:rsidRDefault="00725EFA">
      <w:pPr>
        <w:pStyle w:val="BodyText"/>
        <w:spacing w:before="4"/>
        <w:rPr>
          <w:sz w:val="25"/>
        </w:rPr>
      </w:pPr>
    </w:p>
    <w:p w14:paraId="5F6EDF07" w14:textId="77777777" w:rsidR="00725EFA" w:rsidRDefault="004401D5">
      <w:pPr>
        <w:pStyle w:val="ListParagraph"/>
        <w:numPr>
          <w:ilvl w:val="0"/>
          <w:numId w:val="5"/>
        </w:numPr>
        <w:tabs>
          <w:tab w:val="left" w:pos="737"/>
        </w:tabs>
        <w:spacing w:line="360" w:lineRule="auto"/>
        <w:ind w:right="465" w:firstLine="0"/>
        <w:jc w:val="both"/>
      </w:pPr>
      <w:r>
        <w:t>The complainant at any time has the right to refer this matter for review to the Care Quality Commission, The Scottish Care Commission or The Regulation and Quality Improvement Authority – Northern</w:t>
      </w:r>
      <w:r>
        <w:rPr>
          <w:spacing w:val="-2"/>
        </w:rPr>
        <w:t xml:space="preserve"> </w:t>
      </w:r>
      <w:r>
        <w:t>Ireland.</w:t>
      </w:r>
    </w:p>
    <w:p w14:paraId="3B6EF67F"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2AF32FA5" w14:textId="56457F19" w:rsidR="00725EFA" w:rsidRPr="002F5F0E" w:rsidRDefault="004401D5">
      <w:pPr>
        <w:pStyle w:val="Heading1"/>
        <w:numPr>
          <w:ilvl w:val="0"/>
          <w:numId w:val="4"/>
        </w:numPr>
        <w:tabs>
          <w:tab w:val="left" w:pos="1033"/>
        </w:tabs>
        <w:ind w:right="700" w:firstLine="72"/>
        <w:jc w:val="both"/>
        <w:rPr>
          <w:color w:val="0070C0"/>
        </w:rPr>
      </w:pPr>
      <w:r w:rsidRPr="002F5F0E">
        <w:rPr>
          <w:color w:val="0070C0"/>
        </w:rPr>
        <w:lastRenderedPageBreak/>
        <w:t xml:space="preserve">Disciplinary Procedures and Removal from </w:t>
      </w:r>
      <w:r w:rsidR="002F5F0E" w:rsidRPr="002F5F0E">
        <w:rPr>
          <w:color w:val="0070C0"/>
        </w:rPr>
        <w:t xml:space="preserve">A1 Staffing </w:t>
      </w:r>
      <w:r w:rsidRPr="002F5F0E">
        <w:rPr>
          <w:color w:val="0070C0"/>
        </w:rPr>
        <w:t>Ltd Register</w:t>
      </w:r>
    </w:p>
    <w:p w14:paraId="4E7787AF" w14:textId="77777777" w:rsidR="00725EFA" w:rsidRDefault="00725EFA">
      <w:pPr>
        <w:pStyle w:val="BodyText"/>
        <w:spacing w:before="1"/>
        <w:rPr>
          <w:b/>
          <w:sz w:val="33"/>
        </w:rPr>
      </w:pPr>
    </w:p>
    <w:p w14:paraId="5A9D2DFF" w14:textId="77777777" w:rsidR="00725EFA" w:rsidRDefault="004401D5">
      <w:pPr>
        <w:pStyle w:val="BodyText"/>
        <w:spacing w:before="1" w:line="360" w:lineRule="auto"/>
        <w:ind w:left="312" w:right="464"/>
        <w:jc w:val="both"/>
      </w:pPr>
      <w:r>
        <w:t>The matter of a disciplinary procedure for Agency Workers is more complex than when the Worker is a direct employee. Contractually the agreement between the Agency Worker and the agency is a “contract for services” agreement. This effectively suggests that the Agency Worker is working on a freelance basis.</w:t>
      </w:r>
    </w:p>
    <w:p w14:paraId="5AFA7F47" w14:textId="77777777" w:rsidR="00725EFA" w:rsidRDefault="00725EFA">
      <w:pPr>
        <w:pStyle w:val="BodyText"/>
        <w:rPr>
          <w:sz w:val="33"/>
        </w:rPr>
      </w:pPr>
    </w:p>
    <w:p w14:paraId="56F1B95B" w14:textId="0599CC1C" w:rsidR="00725EFA" w:rsidRDefault="004401D5">
      <w:pPr>
        <w:pStyle w:val="BodyText"/>
        <w:spacing w:before="1" w:line="360" w:lineRule="auto"/>
        <w:ind w:left="312" w:right="463"/>
        <w:jc w:val="both"/>
      </w:pPr>
      <w:r>
        <w:t xml:space="preserve">In the event of “disciplinary” matters arising, each situation will need to be judged on its own merits. There may be cases whereby a Client will be required to apply their disciplinary procedure in </w:t>
      </w:r>
      <w:r>
        <w:rPr>
          <w:spacing w:val="2"/>
        </w:rPr>
        <w:t xml:space="preserve">order </w:t>
      </w:r>
      <w:r>
        <w:t xml:space="preserve">to comply with legislation. </w:t>
      </w:r>
      <w:proofErr w:type="gramStart"/>
      <w:r>
        <w:t>Likewise</w:t>
      </w:r>
      <w:proofErr w:type="gramEnd"/>
      <w:r>
        <w:t xml:space="preserve"> there may be occasions when it is necessary for </w:t>
      </w:r>
      <w:r w:rsidR="002F5F0E">
        <w:t xml:space="preserve">A1 Staffing </w:t>
      </w:r>
      <w:r>
        <w:t xml:space="preserve">Ltd to use our procedure. This cannot be an arbitrary </w:t>
      </w:r>
      <w:proofErr w:type="gramStart"/>
      <w:r>
        <w:t>decision, but</w:t>
      </w:r>
      <w:proofErr w:type="gramEnd"/>
      <w:r>
        <w:t xml:space="preserve"> needs to be made in full consideration of the changing legislation and in context with the circumstances of the problem / complaint. </w:t>
      </w:r>
      <w:r w:rsidR="002F5F0E">
        <w:t xml:space="preserve">A1 Staffing </w:t>
      </w:r>
      <w:r>
        <w:t>Ltd operates comprehensive Disciplinary Policy and Procedures, please contact your Consultant for full</w:t>
      </w:r>
      <w:r>
        <w:rPr>
          <w:spacing w:val="-4"/>
        </w:rPr>
        <w:t xml:space="preserve"> </w:t>
      </w:r>
      <w:r>
        <w:t>details.</w:t>
      </w:r>
    </w:p>
    <w:p w14:paraId="1260CDD9" w14:textId="77777777" w:rsidR="00725EFA" w:rsidRDefault="00725EFA">
      <w:pPr>
        <w:pStyle w:val="BodyText"/>
        <w:spacing w:before="10"/>
        <w:rPr>
          <w:sz w:val="32"/>
        </w:rPr>
      </w:pPr>
    </w:p>
    <w:p w14:paraId="26C5C5FD" w14:textId="507065FF" w:rsidR="00725EFA" w:rsidRPr="002F5F0E" w:rsidRDefault="004401D5">
      <w:pPr>
        <w:pStyle w:val="Heading3"/>
        <w:numPr>
          <w:ilvl w:val="1"/>
          <w:numId w:val="4"/>
        </w:numPr>
        <w:tabs>
          <w:tab w:val="left" w:pos="1033"/>
        </w:tabs>
        <w:jc w:val="both"/>
        <w:rPr>
          <w:color w:val="0070C0"/>
        </w:rPr>
      </w:pPr>
      <w:r w:rsidRPr="002F5F0E">
        <w:rPr>
          <w:color w:val="0070C0"/>
        </w:rPr>
        <w:t xml:space="preserve">Removal from </w:t>
      </w:r>
      <w:r w:rsidR="002F5F0E" w:rsidRPr="002F5F0E">
        <w:rPr>
          <w:color w:val="0070C0"/>
        </w:rPr>
        <w:t xml:space="preserve">A1 Staffing </w:t>
      </w:r>
      <w:r w:rsidRPr="002F5F0E">
        <w:rPr>
          <w:color w:val="0070C0"/>
        </w:rPr>
        <w:t>Ltd Register</w:t>
      </w:r>
    </w:p>
    <w:p w14:paraId="0C4951AE" w14:textId="77777777" w:rsidR="00725EFA" w:rsidRDefault="004401D5">
      <w:pPr>
        <w:pStyle w:val="BodyText"/>
        <w:spacing w:before="149"/>
        <w:ind w:left="312"/>
        <w:jc w:val="both"/>
      </w:pPr>
      <w:r>
        <w:t>Agency Workers may be removed from the Register in the following circumstances:</w:t>
      </w:r>
    </w:p>
    <w:p w14:paraId="73CF40B9" w14:textId="77777777" w:rsidR="00725EFA" w:rsidRDefault="00725EFA">
      <w:pPr>
        <w:pStyle w:val="BodyText"/>
        <w:rPr>
          <w:sz w:val="24"/>
        </w:rPr>
      </w:pPr>
    </w:p>
    <w:p w14:paraId="70F2E21B" w14:textId="77777777" w:rsidR="00725EFA" w:rsidRDefault="00725EFA">
      <w:pPr>
        <w:pStyle w:val="BodyText"/>
        <w:spacing w:before="2"/>
        <w:rPr>
          <w:sz w:val="20"/>
        </w:rPr>
      </w:pPr>
    </w:p>
    <w:p w14:paraId="30D90B0A" w14:textId="15CC127C" w:rsidR="00725EFA" w:rsidRDefault="004401D5">
      <w:pPr>
        <w:pStyle w:val="ListParagraph"/>
        <w:numPr>
          <w:ilvl w:val="0"/>
          <w:numId w:val="19"/>
        </w:numPr>
        <w:tabs>
          <w:tab w:val="left" w:pos="672"/>
        </w:tabs>
        <w:spacing w:line="348" w:lineRule="auto"/>
        <w:ind w:right="469"/>
        <w:jc w:val="both"/>
      </w:pPr>
      <w:r>
        <w:t xml:space="preserve">Where an Agency Worker's conduct or standard of work has seriously fallen below the level required by </w:t>
      </w:r>
      <w:r w:rsidR="002F5F0E">
        <w:t xml:space="preserve">A1 Staffing </w:t>
      </w:r>
      <w:r>
        <w:t>Ltd Code or Code of Professional</w:t>
      </w:r>
      <w:r>
        <w:rPr>
          <w:spacing w:val="-1"/>
        </w:rPr>
        <w:t xml:space="preserve"> </w:t>
      </w:r>
      <w:r>
        <w:t>Conduct.</w:t>
      </w:r>
    </w:p>
    <w:p w14:paraId="11894166" w14:textId="4D749312" w:rsidR="00725EFA" w:rsidRDefault="004401D5">
      <w:pPr>
        <w:pStyle w:val="ListParagraph"/>
        <w:numPr>
          <w:ilvl w:val="0"/>
          <w:numId w:val="19"/>
        </w:numPr>
        <w:tabs>
          <w:tab w:val="left" w:pos="672"/>
        </w:tabs>
        <w:spacing w:before="75" w:line="355" w:lineRule="auto"/>
        <w:ind w:right="465"/>
        <w:jc w:val="both"/>
      </w:pPr>
      <w:r>
        <w:t xml:space="preserve">If it is believed that an Agency Worker has acted in an unprofessional manner, </w:t>
      </w:r>
      <w:r w:rsidR="002F5F0E">
        <w:t xml:space="preserve">A1 Staffing </w:t>
      </w:r>
      <w:r>
        <w:t>Ltd reserves the right to remove you from your assignment and not re-assign until the matter has been investigated and</w:t>
      </w:r>
      <w:r>
        <w:rPr>
          <w:spacing w:val="-3"/>
        </w:rPr>
        <w:t xml:space="preserve"> </w:t>
      </w:r>
      <w:r>
        <w:t>resolved.</w:t>
      </w:r>
    </w:p>
    <w:p w14:paraId="599E9376" w14:textId="26711626" w:rsidR="00725EFA" w:rsidRDefault="004401D5">
      <w:pPr>
        <w:pStyle w:val="ListParagraph"/>
        <w:numPr>
          <w:ilvl w:val="0"/>
          <w:numId w:val="19"/>
        </w:numPr>
        <w:tabs>
          <w:tab w:val="left" w:pos="672"/>
        </w:tabs>
        <w:spacing w:before="62"/>
        <w:jc w:val="both"/>
      </w:pPr>
      <w:r>
        <w:t>If an Agency Worker has a reason to be put onto the "</w:t>
      </w:r>
      <w:r w:rsidR="002F5F0E">
        <w:t>A1 Staffing Ltd</w:t>
      </w:r>
      <w:r>
        <w:t xml:space="preserve"> Alert</w:t>
      </w:r>
      <w:r>
        <w:rPr>
          <w:spacing w:val="-17"/>
        </w:rPr>
        <w:t xml:space="preserve"> </w:t>
      </w:r>
      <w:r>
        <w:t>List".</w:t>
      </w:r>
    </w:p>
    <w:p w14:paraId="338BF28E" w14:textId="3BF880A4" w:rsidR="00725EFA" w:rsidRDefault="004401D5">
      <w:pPr>
        <w:pStyle w:val="ListParagraph"/>
        <w:numPr>
          <w:ilvl w:val="0"/>
          <w:numId w:val="19"/>
        </w:numPr>
        <w:tabs>
          <w:tab w:val="left" w:pos="672"/>
        </w:tabs>
        <w:spacing w:before="187" w:line="350" w:lineRule="auto"/>
        <w:ind w:right="469"/>
        <w:jc w:val="both"/>
      </w:pPr>
      <w:r>
        <w:t xml:space="preserve">If </w:t>
      </w:r>
      <w:r w:rsidR="002F5F0E">
        <w:t xml:space="preserve">A1 Staffing </w:t>
      </w:r>
      <w:r>
        <w:t>Ltd has been alerted by the NMC, GMC or other regulatory bodies with regard to practicing Agency</w:t>
      </w:r>
      <w:r>
        <w:rPr>
          <w:spacing w:val="-5"/>
        </w:rPr>
        <w:t xml:space="preserve"> </w:t>
      </w:r>
      <w:r>
        <w:t>Workers.</w:t>
      </w:r>
    </w:p>
    <w:p w14:paraId="1AE4FF84" w14:textId="77777777" w:rsidR="00725EFA" w:rsidRDefault="00725EFA">
      <w:pPr>
        <w:pStyle w:val="BodyText"/>
        <w:spacing w:before="10"/>
        <w:rPr>
          <w:sz w:val="33"/>
        </w:rPr>
      </w:pPr>
    </w:p>
    <w:p w14:paraId="5E2B1AD5" w14:textId="77777777" w:rsidR="00725EFA" w:rsidRDefault="004401D5">
      <w:pPr>
        <w:pStyle w:val="BodyText"/>
        <w:ind w:left="312"/>
        <w:jc w:val="both"/>
      </w:pPr>
      <w:r>
        <w:t>Examples of such conduct are as follows. This list is not exhaustive:</w:t>
      </w:r>
    </w:p>
    <w:p w14:paraId="36B139D7" w14:textId="77777777" w:rsidR="00725EFA" w:rsidRDefault="00725EFA">
      <w:pPr>
        <w:pStyle w:val="BodyText"/>
        <w:rPr>
          <w:sz w:val="24"/>
        </w:rPr>
      </w:pPr>
    </w:p>
    <w:p w14:paraId="4804CC7D" w14:textId="77777777" w:rsidR="00725EFA" w:rsidRDefault="00725EFA">
      <w:pPr>
        <w:pStyle w:val="BodyText"/>
        <w:spacing w:before="11"/>
        <w:rPr>
          <w:sz w:val="19"/>
        </w:rPr>
      </w:pPr>
    </w:p>
    <w:p w14:paraId="7B25BA03" w14:textId="77777777" w:rsidR="00725EFA" w:rsidRDefault="004401D5">
      <w:pPr>
        <w:pStyle w:val="ListParagraph"/>
        <w:numPr>
          <w:ilvl w:val="0"/>
          <w:numId w:val="19"/>
        </w:numPr>
        <w:tabs>
          <w:tab w:val="left" w:pos="672"/>
        </w:tabs>
        <w:jc w:val="both"/>
      </w:pPr>
      <w:r>
        <w:t>Failure to attend a Client having accepted an assignment or repeated</w:t>
      </w:r>
      <w:r>
        <w:rPr>
          <w:spacing w:val="-7"/>
        </w:rPr>
        <w:t xml:space="preserve"> </w:t>
      </w:r>
      <w:r>
        <w:t>lateness.</w:t>
      </w:r>
    </w:p>
    <w:p w14:paraId="715E06CA" w14:textId="77777777" w:rsidR="00725EFA" w:rsidRDefault="004401D5">
      <w:pPr>
        <w:pStyle w:val="ListParagraph"/>
        <w:numPr>
          <w:ilvl w:val="0"/>
          <w:numId w:val="19"/>
        </w:numPr>
        <w:tabs>
          <w:tab w:val="left" w:pos="672"/>
        </w:tabs>
        <w:spacing w:before="186" w:line="355" w:lineRule="auto"/>
        <w:ind w:right="464"/>
        <w:jc w:val="both"/>
      </w:pPr>
      <w:r>
        <w:t xml:space="preserve">Failure to provide care in a fashion consistent with the Agency worker's professional Code of Conduct or in a caring and appropriate manner, </w:t>
      </w:r>
      <w:proofErr w:type="gramStart"/>
      <w:r>
        <w:t>e.g.</w:t>
      </w:r>
      <w:proofErr w:type="gramEnd"/>
      <w:r>
        <w:t xml:space="preserve"> sleeping on duty, non-adherence to clinical instruction.</w:t>
      </w:r>
    </w:p>
    <w:p w14:paraId="3F375D68" w14:textId="69C361B7" w:rsidR="00725EFA" w:rsidRDefault="004401D5">
      <w:pPr>
        <w:pStyle w:val="ListParagraph"/>
        <w:numPr>
          <w:ilvl w:val="0"/>
          <w:numId w:val="19"/>
        </w:numPr>
        <w:tabs>
          <w:tab w:val="left" w:pos="672"/>
        </w:tabs>
        <w:spacing w:before="67"/>
        <w:jc w:val="both"/>
      </w:pPr>
      <w:r>
        <w:t xml:space="preserve">Failure to carry out reasonable instructions of the Client or </w:t>
      </w:r>
      <w:r w:rsidR="002F5F0E">
        <w:t xml:space="preserve">A1 Staffing </w:t>
      </w:r>
      <w:r>
        <w:t>Ltd.</w:t>
      </w:r>
    </w:p>
    <w:p w14:paraId="4A073985" w14:textId="60436A2D" w:rsidR="00725EFA" w:rsidRDefault="004401D5">
      <w:pPr>
        <w:pStyle w:val="ListParagraph"/>
        <w:numPr>
          <w:ilvl w:val="0"/>
          <w:numId w:val="19"/>
        </w:numPr>
        <w:tabs>
          <w:tab w:val="left" w:pos="672"/>
        </w:tabs>
        <w:spacing w:before="187"/>
        <w:jc w:val="both"/>
      </w:pPr>
      <w:r>
        <w:t xml:space="preserve">Breach of trust involving </w:t>
      </w:r>
      <w:r w:rsidR="002F5F0E">
        <w:t xml:space="preserve">a1 Staffing </w:t>
      </w:r>
      <w:r>
        <w:t>Ltd or the</w:t>
      </w:r>
      <w:r>
        <w:rPr>
          <w:spacing w:val="1"/>
        </w:rPr>
        <w:t xml:space="preserve"> </w:t>
      </w:r>
      <w:r>
        <w:t>Client.</w:t>
      </w:r>
    </w:p>
    <w:p w14:paraId="12367BE3" w14:textId="77777777" w:rsidR="00725EFA" w:rsidRDefault="00725EFA">
      <w:pPr>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4F3B5B67" w14:textId="7354D1A9" w:rsidR="00725EFA" w:rsidRDefault="004401D5">
      <w:pPr>
        <w:pStyle w:val="ListParagraph"/>
        <w:numPr>
          <w:ilvl w:val="0"/>
          <w:numId w:val="19"/>
        </w:numPr>
        <w:tabs>
          <w:tab w:val="left" w:pos="672"/>
        </w:tabs>
        <w:spacing w:before="88" w:line="348" w:lineRule="auto"/>
        <w:ind w:right="465"/>
        <w:jc w:val="both"/>
      </w:pPr>
      <w:r>
        <w:lastRenderedPageBreak/>
        <w:t xml:space="preserve">Disclosure of confidential information to a third party relating to either a Client or </w:t>
      </w:r>
      <w:r w:rsidR="002F5F0E">
        <w:t xml:space="preserve">A1 Staffing </w:t>
      </w:r>
      <w:r>
        <w:t>Ltd</w:t>
      </w:r>
    </w:p>
    <w:p w14:paraId="332E5124" w14:textId="73D3448E" w:rsidR="00725EFA" w:rsidRDefault="004401D5">
      <w:pPr>
        <w:pStyle w:val="ListParagraph"/>
        <w:numPr>
          <w:ilvl w:val="0"/>
          <w:numId w:val="19"/>
        </w:numPr>
        <w:tabs>
          <w:tab w:val="left" w:pos="672"/>
        </w:tabs>
        <w:spacing w:before="76" w:line="355" w:lineRule="auto"/>
        <w:ind w:right="465"/>
        <w:jc w:val="both"/>
      </w:pPr>
      <w:r>
        <w:t xml:space="preserve">Misconduct and/or gross misconduct - any behaviour which potentially puts any Client, individual or vulnerable person at risk or puts </w:t>
      </w:r>
      <w:r w:rsidR="002F5F0E">
        <w:t xml:space="preserve">A1 Staffing </w:t>
      </w:r>
      <w:r>
        <w:t>Ltd at risk including the following (non-exclusive and non-exhaustive) list:</w:t>
      </w:r>
      <w:r>
        <w:rPr>
          <w:spacing w:val="-3"/>
        </w:rPr>
        <w:t xml:space="preserve"> </w:t>
      </w:r>
      <w:r>
        <w:t>-</w:t>
      </w:r>
    </w:p>
    <w:p w14:paraId="12EB99F0" w14:textId="77777777" w:rsidR="00725EFA" w:rsidRDefault="004401D5">
      <w:pPr>
        <w:pStyle w:val="ListParagraph"/>
        <w:numPr>
          <w:ilvl w:val="0"/>
          <w:numId w:val="19"/>
        </w:numPr>
        <w:tabs>
          <w:tab w:val="left" w:pos="672"/>
        </w:tabs>
        <w:spacing w:before="62"/>
        <w:jc w:val="both"/>
      </w:pPr>
      <w:r>
        <w:t>Being under the influence of alcohol or any substance that will adversely affect your</w:t>
      </w:r>
      <w:r>
        <w:rPr>
          <w:spacing w:val="-12"/>
        </w:rPr>
        <w:t xml:space="preserve"> </w:t>
      </w:r>
      <w:r>
        <w:t>performance</w:t>
      </w:r>
    </w:p>
    <w:p w14:paraId="737D4714" w14:textId="77777777" w:rsidR="00725EFA" w:rsidRDefault="004401D5">
      <w:pPr>
        <w:pStyle w:val="ListParagraph"/>
        <w:numPr>
          <w:ilvl w:val="0"/>
          <w:numId w:val="19"/>
        </w:numPr>
        <w:tabs>
          <w:tab w:val="left" w:pos="672"/>
        </w:tabs>
        <w:spacing w:before="186" w:line="348" w:lineRule="auto"/>
        <w:ind w:right="472"/>
        <w:jc w:val="both"/>
      </w:pPr>
      <w:r>
        <w:t>Possession, custody or control of illegal drugs while on duty, or the supply of illegal drugs to Clients, their families or</w:t>
      </w:r>
      <w:r>
        <w:rPr>
          <w:spacing w:val="-3"/>
        </w:rPr>
        <w:t xml:space="preserve"> </w:t>
      </w:r>
      <w:r>
        <w:t>representatives</w:t>
      </w:r>
    </w:p>
    <w:p w14:paraId="281CC1A1" w14:textId="77777777" w:rsidR="00725EFA" w:rsidRDefault="004401D5">
      <w:pPr>
        <w:pStyle w:val="ListParagraph"/>
        <w:numPr>
          <w:ilvl w:val="0"/>
          <w:numId w:val="19"/>
        </w:numPr>
        <w:tabs>
          <w:tab w:val="left" w:pos="672"/>
        </w:tabs>
        <w:spacing w:before="73"/>
        <w:jc w:val="both"/>
      </w:pPr>
      <w:r>
        <w:t>Theft or stealing from Clients, colleagues or members of the</w:t>
      </w:r>
      <w:r>
        <w:rPr>
          <w:spacing w:val="-11"/>
        </w:rPr>
        <w:t xml:space="preserve"> </w:t>
      </w:r>
      <w:r>
        <w:t>public</w:t>
      </w:r>
    </w:p>
    <w:p w14:paraId="723CFE99" w14:textId="77777777" w:rsidR="00725EFA" w:rsidRDefault="004401D5">
      <w:pPr>
        <w:pStyle w:val="ListParagraph"/>
        <w:numPr>
          <w:ilvl w:val="0"/>
          <w:numId w:val="19"/>
        </w:numPr>
        <w:tabs>
          <w:tab w:val="left" w:pos="672"/>
        </w:tabs>
        <w:spacing w:before="182"/>
        <w:jc w:val="both"/>
      </w:pPr>
      <w:r>
        <w:t>Other offences of</w:t>
      </w:r>
      <w:r>
        <w:rPr>
          <w:spacing w:val="2"/>
        </w:rPr>
        <w:t xml:space="preserve"> </w:t>
      </w:r>
      <w:r>
        <w:t>dishonesty</w:t>
      </w:r>
    </w:p>
    <w:p w14:paraId="29002DDE" w14:textId="77777777" w:rsidR="00725EFA" w:rsidRDefault="004401D5">
      <w:pPr>
        <w:pStyle w:val="ListParagraph"/>
        <w:numPr>
          <w:ilvl w:val="0"/>
          <w:numId w:val="19"/>
        </w:numPr>
        <w:tabs>
          <w:tab w:val="left" w:pos="672"/>
        </w:tabs>
        <w:spacing w:before="186" w:line="355" w:lineRule="auto"/>
        <w:ind w:right="467"/>
        <w:jc w:val="both"/>
      </w:pPr>
      <w:r>
        <w:t>Abusive or violent behaviour including physical, sexual, psychological, emotional, financial abuse of a Client, a member of their family, or their representative or deliberate act of omission which leads to harm or potential for harm to someone from this</w:t>
      </w:r>
      <w:r>
        <w:rPr>
          <w:spacing w:val="-16"/>
        </w:rPr>
        <w:t xml:space="preserve"> </w:t>
      </w:r>
      <w:r>
        <w:t>group</w:t>
      </w:r>
    </w:p>
    <w:p w14:paraId="06EC61E9" w14:textId="77777777" w:rsidR="00725EFA" w:rsidRDefault="004401D5">
      <w:pPr>
        <w:pStyle w:val="ListParagraph"/>
        <w:numPr>
          <w:ilvl w:val="0"/>
          <w:numId w:val="19"/>
        </w:numPr>
        <w:tabs>
          <w:tab w:val="left" w:pos="672"/>
        </w:tabs>
        <w:spacing w:before="62"/>
        <w:jc w:val="both"/>
      </w:pPr>
      <w:r>
        <w:t>Fighting with or physical assault on other workers, Clients or members of the</w:t>
      </w:r>
      <w:r>
        <w:rPr>
          <w:spacing w:val="-5"/>
        </w:rPr>
        <w:t xml:space="preserve"> </w:t>
      </w:r>
      <w:r>
        <w:t>public</w:t>
      </w:r>
    </w:p>
    <w:p w14:paraId="3574ED54" w14:textId="77777777" w:rsidR="00725EFA" w:rsidRDefault="004401D5">
      <w:pPr>
        <w:pStyle w:val="ListParagraph"/>
        <w:numPr>
          <w:ilvl w:val="0"/>
          <w:numId w:val="19"/>
        </w:numPr>
        <w:tabs>
          <w:tab w:val="left" w:pos="672"/>
        </w:tabs>
        <w:spacing w:before="185"/>
        <w:jc w:val="both"/>
      </w:pPr>
      <w:r>
        <w:t>Harassment, bullying and/or</w:t>
      </w:r>
      <w:r>
        <w:rPr>
          <w:spacing w:val="-1"/>
        </w:rPr>
        <w:t xml:space="preserve"> </w:t>
      </w:r>
      <w:r>
        <w:t>discrimination</w:t>
      </w:r>
    </w:p>
    <w:p w14:paraId="61C18681" w14:textId="77777777" w:rsidR="00725EFA" w:rsidRDefault="004401D5">
      <w:pPr>
        <w:pStyle w:val="ListParagraph"/>
        <w:numPr>
          <w:ilvl w:val="0"/>
          <w:numId w:val="19"/>
        </w:numPr>
        <w:tabs>
          <w:tab w:val="left" w:pos="672"/>
        </w:tabs>
        <w:spacing w:before="184"/>
        <w:jc w:val="both"/>
      </w:pPr>
      <w:r>
        <w:t>Sexual misconduct at</w:t>
      </w:r>
      <w:r>
        <w:rPr>
          <w:spacing w:val="3"/>
        </w:rPr>
        <w:t xml:space="preserve"> </w:t>
      </w:r>
      <w:r>
        <w:t>work</w:t>
      </w:r>
    </w:p>
    <w:p w14:paraId="5851FEA5" w14:textId="77777777" w:rsidR="00725EFA" w:rsidRDefault="004401D5">
      <w:pPr>
        <w:pStyle w:val="ListParagraph"/>
        <w:numPr>
          <w:ilvl w:val="0"/>
          <w:numId w:val="19"/>
        </w:numPr>
        <w:tabs>
          <w:tab w:val="left" w:pos="671"/>
          <w:tab w:val="left" w:pos="672"/>
        </w:tabs>
        <w:spacing w:before="184"/>
      </w:pPr>
      <w:r>
        <w:t>Gross insubordination, aggressive/insulting behaviour or abusive/excessive bad language</w:t>
      </w:r>
    </w:p>
    <w:p w14:paraId="5CA2DC7A" w14:textId="77777777" w:rsidR="00725EFA" w:rsidRDefault="004401D5">
      <w:pPr>
        <w:pStyle w:val="ListParagraph"/>
        <w:numPr>
          <w:ilvl w:val="0"/>
          <w:numId w:val="19"/>
        </w:numPr>
        <w:tabs>
          <w:tab w:val="left" w:pos="671"/>
          <w:tab w:val="left" w:pos="672"/>
        </w:tabs>
        <w:spacing w:before="186" w:line="348" w:lineRule="auto"/>
        <w:ind w:right="475"/>
      </w:pPr>
      <w:r>
        <w:t>Falsification of a qualification which is a stated requirement of the Worker's employment/registration or which results in financial gain to the</w:t>
      </w:r>
      <w:r>
        <w:rPr>
          <w:spacing w:val="-16"/>
        </w:rPr>
        <w:t xml:space="preserve"> </w:t>
      </w:r>
      <w:r>
        <w:t>Worker</w:t>
      </w:r>
    </w:p>
    <w:p w14:paraId="6EF11AAB" w14:textId="77777777" w:rsidR="00725EFA" w:rsidRDefault="004401D5">
      <w:pPr>
        <w:pStyle w:val="ListParagraph"/>
        <w:numPr>
          <w:ilvl w:val="0"/>
          <w:numId w:val="19"/>
        </w:numPr>
        <w:tabs>
          <w:tab w:val="left" w:pos="671"/>
          <w:tab w:val="left" w:pos="672"/>
        </w:tabs>
        <w:spacing w:before="76" w:line="348" w:lineRule="auto"/>
        <w:ind w:right="467"/>
      </w:pPr>
      <w:r>
        <w:t>Falsification of records, reports, accounts, expense claims or self-certification forms whether or not for personal</w:t>
      </w:r>
      <w:r>
        <w:rPr>
          <w:spacing w:val="-4"/>
        </w:rPr>
        <w:t xml:space="preserve"> </w:t>
      </w:r>
      <w:r>
        <w:t>gain</w:t>
      </w:r>
    </w:p>
    <w:p w14:paraId="329916F8" w14:textId="58A3917F" w:rsidR="00725EFA" w:rsidRDefault="004401D5">
      <w:pPr>
        <w:pStyle w:val="ListParagraph"/>
        <w:numPr>
          <w:ilvl w:val="0"/>
          <w:numId w:val="19"/>
        </w:numPr>
        <w:tabs>
          <w:tab w:val="left" w:pos="671"/>
          <w:tab w:val="left" w:pos="672"/>
        </w:tabs>
        <w:spacing w:before="73"/>
      </w:pPr>
      <w:r>
        <w:t xml:space="preserve">Failure to observe </w:t>
      </w:r>
      <w:r w:rsidR="002F5F0E">
        <w:t xml:space="preserve">A1 Staffing </w:t>
      </w:r>
      <w:r>
        <w:t xml:space="preserve">Ltd procedures or serious breach of </w:t>
      </w:r>
      <w:r w:rsidR="002F5F0E">
        <w:t xml:space="preserve">A1 Staffing </w:t>
      </w:r>
      <w:proofErr w:type="spellStart"/>
      <w:r>
        <w:t>Ltd's</w:t>
      </w:r>
      <w:proofErr w:type="spellEnd"/>
      <w:r>
        <w:rPr>
          <w:spacing w:val="-11"/>
        </w:rPr>
        <w:t xml:space="preserve"> </w:t>
      </w:r>
      <w:r>
        <w:t>rules</w:t>
      </w:r>
    </w:p>
    <w:p w14:paraId="361303E2" w14:textId="77777777" w:rsidR="00725EFA" w:rsidRDefault="004401D5">
      <w:pPr>
        <w:pStyle w:val="ListParagraph"/>
        <w:numPr>
          <w:ilvl w:val="0"/>
          <w:numId w:val="19"/>
        </w:numPr>
        <w:tabs>
          <w:tab w:val="left" w:pos="671"/>
          <w:tab w:val="left" w:pos="672"/>
        </w:tabs>
        <w:spacing w:before="184"/>
      </w:pPr>
      <w:r>
        <w:t>Unsatisfactory</w:t>
      </w:r>
      <w:r>
        <w:rPr>
          <w:spacing w:val="-2"/>
        </w:rPr>
        <w:t xml:space="preserve"> </w:t>
      </w:r>
      <w:r>
        <w:t>work</w:t>
      </w:r>
    </w:p>
    <w:p w14:paraId="1288BC23" w14:textId="2E0E50DF" w:rsidR="00725EFA" w:rsidRDefault="004401D5">
      <w:pPr>
        <w:pStyle w:val="ListParagraph"/>
        <w:numPr>
          <w:ilvl w:val="0"/>
          <w:numId w:val="19"/>
        </w:numPr>
        <w:tabs>
          <w:tab w:val="left" w:pos="672"/>
        </w:tabs>
        <w:spacing w:before="184"/>
        <w:jc w:val="both"/>
      </w:pPr>
      <w:r>
        <w:t xml:space="preserve">Damage, deliberate or otherwise, to or misuse of a Client's or </w:t>
      </w:r>
      <w:r w:rsidR="002F5F0E">
        <w:t xml:space="preserve">A1 Staffing </w:t>
      </w:r>
      <w:proofErr w:type="spellStart"/>
      <w:r>
        <w:t>Ltd's</w:t>
      </w:r>
      <w:proofErr w:type="spellEnd"/>
      <w:r>
        <w:rPr>
          <w:spacing w:val="-8"/>
        </w:rPr>
        <w:t xml:space="preserve"> </w:t>
      </w:r>
      <w:r>
        <w:t>property</w:t>
      </w:r>
    </w:p>
    <w:p w14:paraId="22A645AF" w14:textId="77777777" w:rsidR="00725EFA" w:rsidRDefault="004401D5">
      <w:pPr>
        <w:pStyle w:val="ListParagraph"/>
        <w:numPr>
          <w:ilvl w:val="0"/>
          <w:numId w:val="19"/>
        </w:numPr>
        <w:tabs>
          <w:tab w:val="left" w:pos="672"/>
        </w:tabs>
        <w:spacing w:before="184" w:line="357" w:lineRule="auto"/>
        <w:ind w:right="465"/>
        <w:jc w:val="both"/>
      </w:pPr>
      <w:r>
        <w:t>Gross negligence which covers acts of neglect, misuse or misconduct and/or not following requirements of the care plan or care instruction (deliberate or otherwise) which exposes Clients, Client/patients, their representatives, colleagues or branch staff to unacceptable levels of risk and/or danger</w:t>
      </w:r>
    </w:p>
    <w:p w14:paraId="5FCC228A" w14:textId="27DB8A04" w:rsidR="00725EFA" w:rsidRDefault="004401D5">
      <w:pPr>
        <w:pStyle w:val="ListParagraph"/>
        <w:numPr>
          <w:ilvl w:val="0"/>
          <w:numId w:val="19"/>
        </w:numPr>
        <w:tabs>
          <w:tab w:val="left" w:pos="672"/>
        </w:tabs>
        <w:spacing w:before="62" w:line="355" w:lineRule="auto"/>
        <w:ind w:right="470"/>
        <w:jc w:val="both"/>
      </w:pPr>
      <w:r>
        <w:t xml:space="preserve">Conviction of a criminal offence, caution by a police constable or being bound over by a court where this is relevant to the worker's employment/registration or failing to disclose a criminal offence, caution or bind over (including those which would be considered 'spent' under the Rehabilitation of Offenders Act 1976) which occurred before engagement with </w:t>
      </w:r>
      <w:r w:rsidR="002F5F0E">
        <w:t xml:space="preserve">A1 Staffing </w:t>
      </w:r>
      <w:r>
        <w:t>Ltd</w:t>
      </w:r>
    </w:p>
    <w:p w14:paraId="3555EB6A" w14:textId="77777777" w:rsidR="00725EFA" w:rsidRDefault="004401D5">
      <w:pPr>
        <w:pStyle w:val="ListParagraph"/>
        <w:numPr>
          <w:ilvl w:val="0"/>
          <w:numId w:val="19"/>
        </w:numPr>
        <w:tabs>
          <w:tab w:val="left" w:pos="672"/>
        </w:tabs>
        <w:spacing w:before="66"/>
        <w:jc w:val="both"/>
      </w:pPr>
      <w:r>
        <w:t>Inappropriate relationship with Client or</w:t>
      </w:r>
      <w:r>
        <w:rPr>
          <w:spacing w:val="1"/>
        </w:rPr>
        <w:t xml:space="preserve"> </w:t>
      </w:r>
      <w:r>
        <w:t>customer</w:t>
      </w:r>
    </w:p>
    <w:p w14:paraId="3C350ED6" w14:textId="77777777" w:rsidR="00725EFA" w:rsidRDefault="004401D5">
      <w:pPr>
        <w:pStyle w:val="ListParagraph"/>
        <w:numPr>
          <w:ilvl w:val="0"/>
          <w:numId w:val="19"/>
        </w:numPr>
        <w:tabs>
          <w:tab w:val="left" w:pos="671"/>
          <w:tab w:val="left" w:pos="672"/>
        </w:tabs>
        <w:spacing w:before="187"/>
      </w:pPr>
      <w:r>
        <w:t>Other acts of misconduct may come within the general definition of gross</w:t>
      </w:r>
      <w:r>
        <w:rPr>
          <w:spacing w:val="-12"/>
        </w:rPr>
        <w:t xml:space="preserve"> </w:t>
      </w:r>
      <w:r>
        <w:t>misconduct.</w:t>
      </w:r>
    </w:p>
    <w:p w14:paraId="5A86EC9A" w14:textId="77777777" w:rsidR="00725EFA" w:rsidRDefault="00725EFA">
      <w:pPr>
        <w:sectPr w:rsidR="00725EFA">
          <w:pgSz w:w="11910" w:h="16850"/>
          <w:pgMar w:top="76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052FA704" w14:textId="7C3597AD" w:rsidR="00725EFA" w:rsidRDefault="004401D5">
      <w:pPr>
        <w:pStyle w:val="BodyText"/>
        <w:spacing w:before="69" w:line="360" w:lineRule="auto"/>
        <w:ind w:left="312" w:right="462"/>
        <w:jc w:val="both"/>
      </w:pPr>
      <w:r>
        <w:lastRenderedPageBreak/>
        <w:t xml:space="preserve">You are advised to read both your Terms of Engagement for </w:t>
      </w:r>
      <w:r w:rsidR="002F5F0E">
        <w:t xml:space="preserve">A1 Staffing </w:t>
      </w:r>
      <w:r>
        <w:t>Ltd Agency Workers and this Handbook in full, to ensure you fully understand what we ask of you. Agency Workers cannot work if their health or physical ability impedes them from carrying out their duties effectively. Whilst Agency Workers will not be required to relinquish registration at the normal retirement age of 65, they must, like any other Agency worker, be in good physical and mental health. They may be requested to undertake a medical examination/assessment, at their own expense, to confirm their fitness for work.</w:t>
      </w:r>
    </w:p>
    <w:p w14:paraId="1026FA7B" w14:textId="77777777" w:rsidR="00725EFA" w:rsidRDefault="00725EFA">
      <w:pPr>
        <w:pStyle w:val="BodyText"/>
        <w:spacing w:before="9"/>
        <w:rPr>
          <w:sz w:val="32"/>
        </w:rPr>
      </w:pPr>
    </w:p>
    <w:p w14:paraId="4263F2BC" w14:textId="77777777" w:rsidR="00725EFA" w:rsidRDefault="004401D5">
      <w:pPr>
        <w:pStyle w:val="BodyText"/>
        <w:spacing w:before="1" w:line="360" w:lineRule="auto"/>
        <w:ind w:left="312" w:right="471"/>
        <w:jc w:val="both"/>
      </w:pPr>
      <w:r>
        <w:t>In the event that you are unsatisfied with the manner in which a complaint has been handled, please contact the Director within the company:</w:t>
      </w:r>
    </w:p>
    <w:p w14:paraId="0F63FD07" w14:textId="77777777" w:rsidR="00725EFA" w:rsidRDefault="00725EFA">
      <w:pPr>
        <w:pStyle w:val="BodyText"/>
        <w:spacing w:before="10"/>
        <w:rPr>
          <w:sz w:val="32"/>
        </w:rPr>
      </w:pPr>
    </w:p>
    <w:p w14:paraId="67E56AFA" w14:textId="77777777" w:rsidR="002F5F0E" w:rsidRDefault="002F5F0E">
      <w:pPr>
        <w:pStyle w:val="Heading4"/>
        <w:spacing w:line="360" w:lineRule="auto"/>
        <w:ind w:right="8836"/>
        <w:jc w:val="left"/>
      </w:pPr>
      <w:r>
        <w:t>Di Milner</w:t>
      </w:r>
    </w:p>
    <w:p w14:paraId="09EEAA25" w14:textId="07AF3734" w:rsidR="00725EFA" w:rsidRDefault="004401D5">
      <w:pPr>
        <w:pStyle w:val="Heading4"/>
        <w:spacing w:line="360" w:lineRule="auto"/>
        <w:ind w:right="8836"/>
        <w:jc w:val="left"/>
      </w:pPr>
      <w:r>
        <w:t>Director</w:t>
      </w:r>
    </w:p>
    <w:p w14:paraId="2402148D" w14:textId="2D6D82C0" w:rsidR="00725EFA" w:rsidRDefault="002F5F0E">
      <w:pPr>
        <w:spacing w:line="360" w:lineRule="auto"/>
        <w:ind w:left="312" w:right="8433"/>
        <w:rPr>
          <w:b/>
        </w:rPr>
      </w:pPr>
      <w:r>
        <w:rPr>
          <w:b/>
        </w:rPr>
        <w:t xml:space="preserve">A1 Staffing </w:t>
      </w:r>
      <w:r w:rsidR="004401D5">
        <w:rPr>
          <w:b/>
        </w:rPr>
        <w:t xml:space="preserve">Ltd </w:t>
      </w:r>
    </w:p>
    <w:p w14:paraId="5D3DCD73" w14:textId="4BB0C06D" w:rsidR="002F5F0E" w:rsidRDefault="002F5F0E">
      <w:pPr>
        <w:spacing w:line="360" w:lineRule="auto"/>
        <w:ind w:left="312" w:right="8433"/>
        <w:rPr>
          <w:b/>
        </w:rPr>
      </w:pPr>
      <w:r>
        <w:rPr>
          <w:b/>
        </w:rPr>
        <w:t>1 Brook Cottage,</w:t>
      </w:r>
    </w:p>
    <w:p w14:paraId="56D2F0C9" w14:textId="08FD1EF5" w:rsidR="002F5F0E" w:rsidRDefault="002F5F0E">
      <w:pPr>
        <w:spacing w:line="360" w:lineRule="auto"/>
        <w:ind w:left="312" w:right="8433"/>
        <w:rPr>
          <w:b/>
        </w:rPr>
      </w:pPr>
      <w:proofErr w:type="spellStart"/>
      <w:r>
        <w:rPr>
          <w:b/>
        </w:rPr>
        <w:t>Storridge</w:t>
      </w:r>
      <w:proofErr w:type="spellEnd"/>
      <w:r>
        <w:rPr>
          <w:b/>
        </w:rPr>
        <w:t>,</w:t>
      </w:r>
    </w:p>
    <w:p w14:paraId="719951FA" w14:textId="5CC4919B" w:rsidR="002F5F0E" w:rsidRDefault="002F5F0E">
      <w:pPr>
        <w:spacing w:line="360" w:lineRule="auto"/>
        <w:ind w:left="312" w:right="8433"/>
        <w:rPr>
          <w:b/>
        </w:rPr>
      </w:pPr>
      <w:r>
        <w:rPr>
          <w:b/>
        </w:rPr>
        <w:t>Malvern</w:t>
      </w:r>
    </w:p>
    <w:p w14:paraId="7C12D7B3" w14:textId="5FFFF9CE" w:rsidR="002F5F0E" w:rsidRDefault="002F5F0E">
      <w:pPr>
        <w:spacing w:line="360" w:lineRule="auto"/>
        <w:ind w:left="312" w:right="8433"/>
        <w:rPr>
          <w:b/>
        </w:rPr>
      </w:pPr>
      <w:r>
        <w:rPr>
          <w:b/>
        </w:rPr>
        <w:t>WR13 5EL</w:t>
      </w:r>
    </w:p>
    <w:p w14:paraId="7EDB2728" w14:textId="77777777" w:rsidR="00725EFA" w:rsidRDefault="00725EFA">
      <w:pPr>
        <w:spacing w:line="360" w:lineRule="auto"/>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387A23BD" w14:textId="77777777" w:rsidR="00725EFA" w:rsidRPr="002F5F0E" w:rsidRDefault="004401D5">
      <w:pPr>
        <w:pStyle w:val="ListParagraph"/>
        <w:numPr>
          <w:ilvl w:val="0"/>
          <w:numId w:val="4"/>
        </w:numPr>
        <w:tabs>
          <w:tab w:val="left" w:pos="1032"/>
          <w:tab w:val="left" w:pos="1033"/>
        </w:tabs>
        <w:spacing w:before="66"/>
        <w:ind w:left="1032" w:hanging="721"/>
        <w:jc w:val="left"/>
        <w:rPr>
          <w:b/>
          <w:color w:val="0070C0"/>
          <w:sz w:val="30"/>
        </w:rPr>
      </w:pPr>
      <w:r w:rsidRPr="002F5F0E">
        <w:rPr>
          <w:b/>
          <w:color w:val="0070C0"/>
          <w:sz w:val="30"/>
        </w:rPr>
        <w:lastRenderedPageBreak/>
        <w:t>Whistle-Blowing</w:t>
      </w:r>
      <w:r w:rsidRPr="002F5F0E">
        <w:rPr>
          <w:b/>
          <w:color w:val="0070C0"/>
          <w:spacing w:val="-3"/>
          <w:sz w:val="30"/>
        </w:rPr>
        <w:t xml:space="preserve"> </w:t>
      </w:r>
      <w:r w:rsidRPr="002F5F0E">
        <w:rPr>
          <w:b/>
          <w:color w:val="0070C0"/>
          <w:sz w:val="30"/>
        </w:rPr>
        <w:t>Policy</w:t>
      </w:r>
    </w:p>
    <w:p w14:paraId="40B9ED64" w14:textId="77777777" w:rsidR="00725EFA" w:rsidRDefault="004401D5">
      <w:pPr>
        <w:pStyle w:val="BodyText"/>
        <w:spacing w:before="174"/>
        <w:ind w:left="312"/>
        <w:jc w:val="both"/>
      </w:pPr>
      <w:r>
        <w:t>Concerns may relate to something which:</w:t>
      </w:r>
    </w:p>
    <w:p w14:paraId="37D4E61A" w14:textId="77777777" w:rsidR="00725EFA" w:rsidRDefault="00725EFA">
      <w:pPr>
        <w:pStyle w:val="BodyText"/>
        <w:rPr>
          <w:sz w:val="24"/>
        </w:rPr>
      </w:pPr>
    </w:p>
    <w:p w14:paraId="7D8C45F0" w14:textId="77777777" w:rsidR="00725EFA" w:rsidRDefault="00725EFA">
      <w:pPr>
        <w:pStyle w:val="BodyText"/>
        <w:spacing w:before="8"/>
        <w:rPr>
          <w:sz w:val="19"/>
        </w:rPr>
      </w:pPr>
    </w:p>
    <w:p w14:paraId="096407DE" w14:textId="7A1F43C7" w:rsidR="00725EFA" w:rsidRDefault="004401D5">
      <w:pPr>
        <w:pStyle w:val="ListParagraph"/>
        <w:numPr>
          <w:ilvl w:val="0"/>
          <w:numId w:val="3"/>
        </w:numPr>
        <w:tabs>
          <w:tab w:val="left" w:pos="557"/>
        </w:tabs>
        <w:spacing w:before="1"/>
      </w:pPr>
      <w:r>
        <w:t>Is against NMC/H</w:t>
      </w:r>
      <w:r w:rsidR="002F5F0E">
        <w:t>C</w:t>
      </w:r>
      <w:r>
        <w:t>PC codes of Professional</w:t>
      </w:r>
      <w:r>
        <w:rPr>
          <w:spacing w:val="2"/>
        </w:rPr>
        <w:t xml:space="preserve"> </w:t>
      </w:r>
      <w:r>
        <w:t>Conduct</w:t>
      </w:r>
    </w:p>
    <w:p w14:paraId="5D8E96E7" w14:textId="18BD062F" w:rsidR="00725EFA" w:rsidRDefault="004401D5">
      <w:pPr>
        <w:pStyle w:val="ListParagraph"/>
        <w:numPr>
          <w:ilvl w:val="0"/>
          <w:numId w:val="3"/>
        </w:numPr>
        <w:tabs>
          <w:tab w:val="left" w:pos="557"/>
        </w:tabs>
        <w:spacing w:before="174"/>
      </w:pPr>
      <w:r>
        <w:t xml:space="preserve">Is against </w:t>
      </w:r>
      <w:r w:rsidR="002F5F0E">
        <w:t xml:space="preserve">A1 Staffing </w:t>
      </w:r>
      <w:r>
        <w:t>Ltd Agency Workers Terms and</w:t>
      </w:r>
      <w:r>
        <w:rPr>
          <w:spacing w:val="-7"/>
        </w:rPr>
        <w:t xml:space="preserve"> </w:t>
      </w:r>
      <w:r>
        <w:t>Conditions</w:t>
      </w:r>
    </w:p>
    <w:p w14:paraId="42401228" w14:textId="432931E6" w:rsidR="00725EFA" w:rsidRDefault="004401D5">
      <w:pPr>
        <w:pStyle w:val="ListParagraph"/>
        <w:numPr>
          <w:ilvl w:val="0"/>
          <w:numId w:val="3"/>
        </w:numPr>
        <w:tabs>
          <w:tab w:val="left" w:pos="557"/>
        </w:tabs>
        <w:spacing w:before="174"/>
      </w:pPr>
      <w:r>
        <w:t xml:space="preserve">Is against </w:t>
      </w:r>
      <w:r w:rsidR="002F5F0E">
        <w:t xml:space="preserve">a1 Staffing </w:t>
      </w:r>
      <w:r>
        <w:t>Ltd company</w:t>
      </w:r>
      <w:r>
        <w:rPr>
          <w:spacing w:val="2"/>
        </w:rPr>
        <w:t xml:space="preserve"> </w:t>
      </w:r>
      <w:r>
        <w:t>handbook</w:t>
      </w:r>
    </w:p>
    <w:p w14:paraId="2F055423" w14:textId="77777777" w:rsidR="00725EFA" w:rsidRDefault="004401D5">
      <w:pPr>
        <w:pStyle w:val="ListParagraph"/>
        <w:numPr>
          <w:ilvl w:val="0"/>
          <w:numId w:val="3"/>
        </w:numPr>
        <w:tabs>
          <w:tab w:val="left" w:pos="560"/>
        </w:tabs>
        <w:spacing w:before="177"/>
        <w:ind w:left="559" w:hanging="248"/>
      </w:pPr>
      <w:r>
        <w:t>Amounts to improper conduct, including things believed to</w:t>
      </w:r>
      <w:r>
        <w:rPr>
          <w:spacing w:val="-12"/>
        </w:rPr>
        <w:t xml:space="preserve"> </w:t>
      </w:r>
      <w:r>
        <w:t>be</w:t>
      </w:r>
    </w:p>
    <w:p w14:paraId="7A7980C1" w14:textId="77777777" w:rsidR="00725EFA" w:rsidRDefault="00725EFA">
      <w:pPr>
        <w:pStyle w:val="BodyText"/>
        <w:rPr>
          <w:sz w:val="24"/>
        </w:rPr>
      </w:pPr>
    </w:p>
    <w:p w14:paraId="224D553D" w14:textId="77777777" w:rsidR="00725EFA" w:rsidRDefault="00725EFA">
      <w:pPr>
        <w:pStyle w:val="BodyText"/>
        <w:spacing w:before="8"/>
        <w:rPr>
          <w:sz w:val="19"/>
        </w:rPr>
      </w:pPr>
    </w:p>
    <w:p w14:paraId="0BCBD902" w14:textId="77777777" w:rsidR="00725EFA" w:rsidRDefault="004401D5">
      <w:pPr>
        <w:pStyle w:val="Heading4"/>
        <w:numPr>
          <w:ilvl w:val="1"/>
          <w:numId w:val="3"/>
        </w:numPr>
        <w:tabs>
          <w:tab w:val="left" w:pos="1392"/>
          <w:tab w:val="left" w:pos="1393"/>
        </w:tabs>
        <w:ind w:hanging="361"/>
        <w:jc w:val="left"/>
      </w:pPr>
      <w:r>
        <w:t>Against the</w:t>
      </w:r>
      <w:r>
        <w:rPr>
          <w:spacing w:val="-2"/>
        </w:rPr>
        <w:t xml:space="preserve"> </w:t>
      </w:r>
      <w:r>
        <w:t>law</w:t>
      </w:r>
    </w:p>
    <w:p w14:paraId="2650DF05" w14:textId="77777777" w:rsidR="00725EFA" w:rsidRDefault="004401D5">
      <w:pPr>
        <w:pStyle w:val="ListParagraph"/>
        <w:numPr>
          <w:ilvl w:val="1"/>
          <w:numId w:val="3"/>
        </w:numPr>
        <w:tabs>
          <w:tab w:val="left" w:pos="1392"/>
          <w:tab w:val="left" w:pos="1393"/>
        </w:tabs>
        <w:spacing w:before="184"/>
        <w:ind w:hanging="361"/>
        <w:rPr>
          <w:b/>
        </w:rPr>
      </w:pPr>
      <w:r>
        <w:rPr>
          <w:b/>
        </w:rPr>
        <w:t>Abuse of Clients or service</w:t>
      </w:r>
      <w:r>
        <w:rPr>
          <w:b/>
          <w:spacing w:val="2"/>
        </w:rPr>
        <w:t xml:space="preserve"> </w:t>
      </w:r>
      <w:r>
        <w:rPr>
          <w:b/>
        </w:rPr>
        <w:t>users</w:t>
      </w:r>
    </w:p>
    <w:p w14:paraId="07888CA0" w14:textId="77777777" w:rsidR="00725EFA" w:rsidRDefault="004401D5">
      <w:pPr>
        <w:pStyle w:val="ListParagraph"/>
        <w:numPr>
          <w:ilvl w:val="1"/>
          <w:numId w:val="3"/>
        </w:numPr>
        <w:tabs>
          <w:tab w:val="left" w:pos="1392"/>
          <w:tab w:val="left" w:pos="1393"/>
        </w:tabs>
        <w:spacing w:before="186"/>
        <w:ind w:hanging="361"/>
        <w:rPr>
          <w:b/>
        </w:rPr>
      </w:pPr>
      <w:r>
        <w:rPr>
          <w:b/>
        </w:rPr>
        <w:t>A health and safety</w:t>
      </w:r>
      <w:r>
        <w:rPr>
          <w:b/>
          <w:spacing w:val="-7"/>
        </w:rPr>
        <w:t xml:space="preserve"> </w:t>
      </w:r>
      <w:r>
        <w:rPr>
          <w:b/>
        </w:rPr>
        <w:t>hazard</w:t>
      </w:r>
    </w:p>
    <w:p w14:paraId="1C878662" w14:textId="77777777" w:rsidR="00725EFA" w:rsidRDefault="004401D5">
      <w:pPr>
        <w:pStyle w:val="ListParagraph"/>
        <w:numPr>
          <w:ilvl w:val="1"/>
          <w:numId w:val="3"/>
        </w:numPr>
        <w:tabs>
          <w:tab w:val="left" w:pos="1392"/>
          <w:tab w:val="left" w:pos="1393"/>
        </w:tabs>
        <w:spacing w:before="187"/>
        <w:ind w:hanging="361"/>
        <w:rPr>
          <w:b/>
        </w:rPr>
      </w:pPr>
      <w:r>
        <w:rPr>
          <w:b/>
        </w:rPr>
        <w:t>Damaging the</w:t>
      </w:r>
      <w:r>
        <w:rPr>
          <w:b/>
          <w:spacing w:val="-3"/>
        </w:rPr>
        <w:t xml:space="preserve"> </w:t>
      </w:r>
      <w:r>
        <w:rPr>
          <w:b/>
        </w:rPr>
        <w:t>environment</w:t>
      </w:r>
    </w:p>
    <w:p w14:paraId="163B102E" w14:textId="77777777" w:rsidR="00725EFA" w:rsidRDefault="004401D5">
      <w:pPr>
        <w:pStyle w:val="ListParagraph"/>
        <w:numPr>
          <w:ilvl w:val="1"/>
          <w:numId w:val="3"/>
        </w:numPr>
        <w:tabs>
          <w:tab w:val="left" w:pos="1392"/>
          <w:tab w:val="left" w:pos="1393"/>
        </w:tabs>
        <w:spacing w:before="187"/>
        <w:ind w:hanging="361"/>
        <w:rPr>
          <w:b/>
        </w:rPr>
      </w:pPr>
      <w:r>
        <w:rPr>
          <w:b/>
        </w:rPr>
        <w:t>A misuse of public</w:t>
      </w:r>
      <w:r>
        <w:rPr>
          <w:b/>
          <w:spacing w:val="-6"/>
        </w:rPr>
        <w:t xml:space="preserve"> </w:t>
      </w:r>
      <w:r>
        <w:rPr>
          <w:b/>
        </w:rPr>
        <w:t>money</w:t>
      </w:r>
    </w:p>
    <w:p w14:paraId="72E87F7D" w14:textId="77777777" w:rsidR="00725EFA" w:rsidRDefault="004401D5">
      <w:pPr>
        <w:pStyle w:val="ListParagraph"/>
        <w:numPr>
          <w:ilvl w:val="1"/>
          <w:numId w:val="3"/>
        </w:numPr>
        <w:tabs>
          <w:tab w:val="left" w:pos="1392"/>
          <w:tab w:val="left" w:pos="1393"/>
        </w:tabs>
        <w:spacing w:before="184"/>
        <w:ind w:hanging="361"/>
        <w:rPr>
          <w:b/>
        </w:rPr>
      </w:pPr>
      <w:r>
        <w:rPr>
          <w:b/>
        </w:rPr>
        <w:t>Corruption or unethical</w:t>
      </w:r>
      <w:r>
        <w:rPr>
          <w:b/>
          <w:spacing w:val="-6"/>
        </w:rPr>
        <w:t xml:space="preserve"> </w:t>
      </w:r>
      <w:r>
        <w:rPr>
          <w:b/>
        </w:rPr>
        <w:t>conduct</w:t>
      </w:r>
    </w:p>
    <w:p w14:paraId="5C6FC2E3" w14:textId="77777777" w:rsidR="00725EFA" w:rsidRDefault="00725EFA">
      <w:pPr>
        <w:pStyle w:val="BodyText"/>
        <w:rPr>
          <w:b/>
          <w:sz w:val="26"/>
        </w:rPr>
      </w:pPr>
    </w:p>
    <w:p w14:paraId="46946EA2" w14:textId="5A4E0118" w:rsidR="00725EFA" w:rsidRDefault="004401D5">
      <w:pPr>
        <w:pStyle w:val="BodyText"/>
        <w:spacing w:before="209" w:line="360" w:lineRule="auto"/>
        <w:ind w:left="312" w:right="464"/>
        <w:jc w:val="both"/>
      </w:pPr>
      <w:r>
        <w:t xml:space="preserve">Concerns may be raised to anyone within </w:t>
      </w:r>
      <w:r w:rsidR="002F5F0E">
        <w:t xml:space="preserve">A1 Staffing </w:t>
      </w:r>
      <w:r>
        <w:t xml:space="preserve">Ltd. All concerns will be treated in confidence and every effort will be made to protect your identity if they you wish. At the appropriate time however, individuals may need to provide a statement or act as a witness. Full details of </w:t>
      </w:r>
      <w:r w:rsidR="002F5F0E">
        <w:t xml:space="preserve">A1 Staffing </w:t>
      </w:r>
      <w:proofErr w:type="spellStart"/>
      <w:r>
        <w:t>Ltd’s</w:t>
      </w:r>
      <w:proofErr w:type="spellEnd"/>
      <w:r>
        <w:t xml:space="preserve"> Whistle Blowing Policy </w:t>
      </w:r>
      <w:proofErr w:type="gramStart"/>
      <w:r>
        <w:t>is</w:t>
      </w:r>
      <w:proofErr w:type="gramEnd"/>
      <w:r>
        <w:t xml:space="preserve"> available via your</w:t>
      </w:r>
      <w:r>
        <w:rPr>
          <w:spacing w:val="-9"/>
        </w:rPr>
        <w:t xml:space="preserve"> </w:t>
      </w:r>
      <w:r>
        <w:t>Consultant.</w:t>
      </w:r>
    </w:p>
    <w:p w14:paraId="47651378" w14:textId="77777777" w:rsidR="00725EFA" w:rsidRDefault="00725EFA">
      <w:pPr>
        <w:pStyle w:val="BodyText"/>
        <w:spacing w:before="8"/>
        <w:rPr>
          <w:sz w:val="32"/>
        </w:rPr>
      </w:pPr>
    </w:p>
    <w:p w14:paraId="0BA8BB8A" w14:textId="77777777" w:rsidR="00725EFA" w:rsidRPr="002F5F0E" w:rsidRDefault="004401D5">
      <w:pPr>
        <w:pStyle w:val="Heading1"/>
        <w:numPr>
          <w:ilvl w:val="0"/>
          <w:numId w:val="2"/>
        </w:numPr>
        <w:tabs>
          <w:tab w:val="left" w:pos="1032"/>
          <w:tab w:val="left" w:pos="1033"/>
        </w:tabs>
        <w:spacing w:before="0"/>
        <w:rPr>
          <w:color w:val="0070C0"/>
        </w:rPr>
      </w:pPr>
      <w:r w:rsidRPr="002F5F0E">
        <w:rPr>
          <w:color w:val="0070C0"/>
        </w:rPr>
        <w:t>Health and Safety</w:t>
      </w:r>
      <w:r w:rsidRPr="002F5F0E">
        <w:rPr>
          <w:color w:val="0070C0"/>
          <w:spacing w:val="-8"/>
        </w:rPr>
        <w:t xml:space="preserve"> </w:t>
      </w:r>
      <w:r w:rsidRPr="002F5F0E">
        <w:rPr>
          <w:color w:val="0070C0"/>
        </w:rPr>
        <w:t>Policy</w:t>
      </w:r>
    </w:p>
    <w:p w14:paraId="632F418C" w14:textId="29770F9D" w:rsidR="00725EFA" w:rsidRDefault="004401D5">
      <w:pPr>
        <w:pStyle w:val="BodyText"/>
        <w:spacing w:before="176" w:line="360" w:lineRule="auto"/>
        <w:ind w:left="312" w:right="464"/>
        <w:jc w:val="both"/>
      </w:pPr>
      <w:r>
        <w:t xml:space="preserve">It is the policy of </w:t>
      </w:r>
      <w:r w:rsidR="002F5F0E">
        <w:t xml:space="preserve">A1 Staffing </w:t>
      </w:r>
      <w:r>
        <w:t xml:space="preserve">Ltd to ensure, as far as is reasonably practicable, the health, safety and welfare of all our Employees, Agency Workers, Service Users and Members of the Public, accepting our statutory responsibilities in this area. This involves working in partnership with our Clients who for the purpose of Agency Workers provide the physical setting for the work undertaken by the </w:t>
      </w:r>
      <w:r w:rsidR="00D25928">
        <w:t xml:space="preserve">A1 Staffing </w:t>
      </w:r>
      <w:r>
        <w:t>Ltd Workers.</w:t>
      </w:r>
    </w:p>
    <w:p w14:paraId="26F27C57" w14:textId="77777777" w:rsidR="00725EFA" w:rsidRDefault="00725EFA">
      <w:pPr>
        <w:pStyle w:val="BodyText"/>
        <w:rPr>
          <w:sz w:val="24"/>
        </w:rPr>
      </w:pPr>
    </w:p>
    <w:p w14:paraId="3F98DF56" w14:textId="77777777" w:rsidR="00725EFA" w:rsidRPr="00D25928" w:rsidRDefault="004401D5">
      <w:pPr>
        <w:pStyle w:val="Heading3"/>
        <w:numPr>
          <w:ilvl w:val="1"/>
          <w:numId w:val="2"/>
        </w:numPr>
        <w:tabs>
          <w:tab w:val="left" w:pos="889"/>
        </w:tabs>
        <w:spacing w:before="170"/>
        <w:rPr>
          <w:color w:val="0070C0"/>
        </w:rPr>
      </w:pPr>
      <w:r w:rsidRPr="00D25928">
        <w:rPr>
          <w:color w:val="0070C0"/>
        </w:rPr>
        <w:t>Health and Safety</w:t>
      </w:r>
      <w:r w:rsidRPr="00D25928">
        <w:rPr>
          <w:color w:val="0070C0"/>
          <w:spacing w:val="-8"/>
        </w:rPr>
        <w:t xml:space="preserve"> </w:t>
      </w:r>
      <w:r w:rsidRPr="00D25928">
        <w:rPr>
          <w:color w:val="0070C0"/>
        </w:rPr>
        <w:t>Guidance</w:t>
      </w:r>
    </w:p>
    <w:p w14:paraId="66BCB5E4" w14:textId="6DCCA20C" w:rsidR="00725EFA" w:rsidRDefault="00D25928">
      <w:pPr>
        <w:pStyle w:val="BodyText"/>
        <w:spacing w:before="152"/>
        <w:ind w:left="312"/>
        <w:jc w:val="both"/>
      </w:pPr>
      <w:r>
        <w:t xml:space="preserve">A1 Staffing </w:t>
      </w:r>
      <w:r w:rsidR="004401D5">
        <w:t>Ltd seeks to ensure the following in relation to Health &amp; Safety:</w:t>
      </w:r>
    </w:p>
    <w:p w14:paraId="709AC8E3" w14:textId="77777777" w:rsidR="00725EFA" w:rsidRDefault="00725EFA">
      <w:pPr>
        <w:pStyle w:val="BodyText"/>
        <w:rPr>
          <w:sz w:val="24"/>
        </w:rPr>
      </w:pPr>
    </w:p>
    <w:p w14:paraId="7D199D3B" w14:textId="77777777" w:rsidR="00725EFA" w:rsidRDefault="00725EFA">
      <w:pPr>
        <w:pStyle w:val="BodyText"/>
        <w:spacing w:before="11"/>
        <w:rPr>
          <w:sz w:val="19"/>
        </w:rPr>
      </w:pPr>
    </w:p>
    <w:p w14:paraId="5AB1C882" w14:textId="77777777" w:rsidR="00725EFA" w:rsidRDefault="004401D5">
      <w:pPr>
        <w:pStyle w:val="ListParagraph"/>
        <w:numPr>
          <w:ilvl w:val="0"/>
          <w:numId w:val="19"/>
        </w:numPr>
        <w:tabs>
          <w:tab w:val="left" w:pos="672"/>
        </w:tabs>
        <w:spacing w:line="350" w:lineRule="auto"/>
        <w:ind w:right="469"/>
        <w:jc w:val="both"/>
      </w:pPr>
      <w:r>
        <w:t>That you have the necessary qualifications, experience, skills and capability to carry out the assignments that you will be</w:t>
      </w:r>
      <w:r>
        <w:rPr>
          <w:spacing w:val="-2"/>
        </w:rPr>
        <w:t xml:space="preserve"> </w:t>
      </w:r>
      <w:r>
        <w:t>undertaking.</w:t>
      </w:r>
    </w:p>
    <w:p w14:paraId="7166089A" w14:textId="77777777" w:rsidR="00725EFA" w:rsidRDefault="004401D5">
      <w:pPr>
        <w:pStyle w:val="ListParagraph"/>
        <w:numPr>
          <w:ilvl w:val="0"/>
          <w:numId w:val="19"/>
        </w:numPr>
        <w:tabs>
          <w:tab w:val="left" w:pos="672"/>
        </w:tabs>
        <w:spacing w:before="70" w:line="357" w:lineRule="auto"/>
        <w:ind w:right="467"/>
        <w:jc w:val="both"/>
      </w:pPr>
      <w:r>
        <w:t>That any risks to health, in connection to the use, storage and handling of substances hazardous to health, are identified through an assessment of their potential effects, as required by the latest edition of The Control of Substances Hazardous to Health (COSHH) Regulations, and that necessary control measures are</w:t>
      </w:r>
      <w:r>
        <w:rPr>
          <w:spacing w:val="-3"/>
        </w:rPr>
        <w:t xml:space="preserve"> </w:t>
      </w:r>
      <w:r>
        <w:t>implemented.</w:t>
      </w:r>
    </w:p>
    <w:p w14:paraId="7264F2EE" w14:textId="77777777" w:rsidR="00725EFA" w:rsidRDefault="00725EFA">
      <w:pPr>
        <w:spacing w:line="357"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25C87F63" w14:textId="77777777" w:rsidR="00725EFA" w:rsidRDefault="004401D5">
      <w:pPr>
        <w:pStyle w:val="ListParagraph"/>
        <w:numPr>
          <w:ilvl w:val="0"/>
          <w:numId w:val="19"/>
        </w:numPr>
        <w:tabs>
          <w:tab w:val="left" w:pos="672"/>
        </w:tabs>
        <w:spacing w:before="86"/>
        <w:jc w:val="both"/>
      </w:pPr>
      <w:r>
        <w:lastRenderedPageBreak/>
        <w:t>That you are given sufficient information, instruction and training to ensure your own Health &amp;</w:t>
      </w:r>
      <w:r>
        <w:rPr>
          <w:spacing w:val="-26"/>
        </w:rPr>
        <w:t xml:space="preserve"> </w:t>
      </w:r>
      <w:r>
        <w:t>Safety.</w:t>
      </w:r>
    </w:p>
    <w:p w14:paraId="17CBB43C" w14:textId="77777777" w:rsidR="00725EFA" w:rsidRDefault="004401D5">
      <w:pPr>
        <w:pStyle w:val="ListParagraph"/>
        <w:numPr>
          <w:ilvl w:val="0"/>
          <w:numId w:val="19"/>
        </w:numPr>
        <w:tabs>
          <w:tab w:val="left" w:pos="672"/>
        </w:tabs>
        <w:spacing w:before="184" w:line="357" w:lineRule="auto"/>
        <w:ind w:right="465"/>
        <w:jc w:val="both"/>
      </w:pPr>
      <w:r>
        <w:t>That consideration is given to Health &amp; Safety factors when equipment is procured or new services obtained, or when changing procedures or work patterns and that all necessary safety precautions are taken and that necessary safety instructions have been</w:t>
      </w:r>
      <w:r>
        <w:rPr>
          <w:spacing w:val="-9"/>
        </w:rPr>
        <w:t xml:space="preserve"> </w:t>
      </w:r>
      <w:r>
        <w:t>understood.</w:t>
      </w:r>
    </w:p>
    <w:p w14:paraId="7CCE2F45" w14:textId="77777777" w:rsidR="00725EFA" w:rsidRDefault="00725EFA">
      <w:pPr>
        <w:pStyle w:val="BodyText"/>
        <w:spacing w:before="11"/>
        <w:rPr>
          <w:sz w:val="32"/>
        </w:rPr>
      </w:pPr>
    </w:p>
    <w:p w14:paraId="0CF8633B" w14:textId="77777777" w:rsidR="00725EFA" w:rsidRDefault="004401D5">
      <w:pPr>
        <w:pStyle w:val="BodyText"/>
        <w:spacing w:line="360" w:lineRule="auto"/>
        <w:ind w:left="312" w:right="463"/>
      </w:pPr>
      <w:r>
        <w:t>You are responsible for your own personal Health &amp; Safety and you have a duty of care to your fellow workers. Your responsibilities include:</w:t>
      </w:r>
    </w:p>
    <w:p w14:paraId="300376F9" w14:textId="77777777" w:rsidR="00725EFA" w:rsidRDefault="00725EFA">
      <w:pPr>
        <w:pStyle w:val="BodyText"/>
        <w:spacing w:before="10"/>
        <w:rPr>
          <w:sz w:val="32"/>
        </w:rPr>
      </w:pPr>
    </w:p>
    <w:p w14:paraId="0FF7EC34" w14:textId="77777777" w:rsidR="00725EFA" w:rsidRDefault="004401D5">
      <w:pPr>
        <w:pStyle w:val="ListParagraph"/>
        <w:numPr>
          <w:ilvl w:val="0"/>
          <w:numId w:val="19"/>
        </w:numPr>
        <w:tabs>
          <w:tab w:val="left" w:pos="672"/>
        </w:tabs>
        <w:jc w:val="both"/>
      </w:pPr>
      <w:r>
        <w:t>The duty to comply with all safety instructions and directions laid</w:t>
      </w:r>
      <w:r>
        <w:rPr>
          <w:spacing w:val="-17"/>
        </w:rPr>
        <w:t xml:space="preserve"> </w:t>
      </w:r>
      <w:r>
        <w:t>down.</w:t>
      </w:r>
    </w:p>
    <w:p w14:paraId="352D2DC8" w14:textId="77777777" w:rsidR="00725EFA" w:rsidRDefault="004401D5">
      <w:pPr>
        <w:pStyle w:val="ListParagraph"/>
        <w:numPr>
          <w:ilvl w:val="0"/>
          <w:numId w:val="19"/>
        </w:numPr>
        <w:tabs>
          <w:tab w:val="left" w:pos="671"/>
          <w:tab w:val="left" w:pos="672"/>
        </w:tabs>
        <w:spacing w:before="187"/>
      </w:pPr>
      <w:r>
        <w:t>The duty to use the means and facilities provided for health and safety in a proper</w:t>
      </w:r>
      <w:r>
        <w:rPr>
          <w:spacing w:val="-25"/>
        </w:rPr>
        <w:t xml:space="preserve"> </w:t>
      </w:r>
      <w:r>
        <w:t>manner.</w:t>
      </w:r>
    </w:p>
    <w:p w14:paraId="21420F8D" w14:textId="77777777" w:rsidR="00725EFA" w:rsidRDefault="004401D5">
      <w:pPr>
        <w:pStyle w:val="ListParagraph"/>
        <w:numPr>
          <w:ilvl w:val="0"/>
          <w:numId w:val="19"/>
        </w:numPr>
        <w:tabs>
          <w:tab w:val="left" w:pos="671"/>
          <w:tab w:val="left" w:pos="672"/>
        </w:tabs>
        <w:spacing w:before="186" w:line="350" w:lineRule="auto"/>
        <w:ind w:right="468"/>
      </w:pPr>
      <w:r>
        <w:t>The duty to refrain from the wilful misuse of, or interference with, anything provided in the interests of health, safety and welfare and any action that may be construed as</w:t>
      </w:r>
      <w:r>
        <w:rPr>
          <w:spacing w:val="-12"/>
        </w:rPr>
        <w:t xml:space="preserve"> </w:t>
      </w:r>
      <w:r>
        <w:t>dangerous.</w:t>
      </w:r>
    </w:p>
    <w:p w14:paraId="7E5B490B" w14:textId="77777777" w:rsidR="00725EFA" w:rsidRDefault="004401D5">
      <w:pPr>
        <w:pStyle w:val="ListParagraph"/>
        <w:numPr>
          <w:ilvl w:val="0"/>
          <w:numId w:val="19"/>
        </w:numPr>
        <w:tabs>
          <w:tab w:val="left" w:pos="671"/>
          <w:tab w:val="left" w:pos="672"/>
        </w:tabs>
        <w:spacing w:before="73"/>
      </w:pPr>
      <w:r>
        <w:t>The duty to report any potential hazards or dangerous occurrences that may cause harm to</w:t>
      </w:r>
      <w:r>
        <w:rPr>
          <w:spacing w:val="-22"/>
        </w:rPr>
        <w:t xml:space="preserve"> </w:t>
      </w:r>
      <w:r>
        <w:t>others.</w:t>
      </w:r>
    </w:p>
    <w:p w14:paraId="0F0E2D60" w14:textId="77777777" w:rsidR="00725EFA" w:rsidRDefault="00725EFA">
      <w:pPr>
        <w:pStyle w:val="BodyText"/>
        <w:rPr>
          <w:sz w:val="26"/>
        </w:rPr>
      </w:pPr>
    </w:p>
    <w:p w14:paraId="2DEF7173" w14:textId="77777777" w:rsidR="00725EFA" w:rsidRPr="00D25928" w:rsidRDefault="004401D5">
      <w:pPr>
        <w:pStyle w:val="Heading3"/>
        <w:numPr>
          <w:ilvl w:val="1"/>
          <w:numId w:val="2"/>
        </w:numPr>
        <w:tabs>
          <w:tab w:val="left" w:pos="1033"/>
        </w:tabs>
        <w:spacing w:before="203"/>
        <w:ind w:left="1032" w:hanging="721"/>
        <w:jc w:val="both"/>
        <w:rPr>
          <w:color w:val="0070C0"/>
        </w:rPr>
      </w:pPr>
      <w:r w:rsidRPr="00D25928">
        <w:rPr>
          <w:color w:val="0070C0"/>
        </w:rPr>
        <w:t>Safety</w:t>
      </w:r>
      <w:r w:rsidRPr="00D25928">
        <w:rPr>
          <w:color w:val="0070C0"/>
          <w:spacing w:val="-4"/>
        </w:rPr>
        <w:t xml:space="preserve"> </w:t>
      </w:r>
      <w:r w:rsidRPr="00D25928">
        <w:rPr>
          <w:color w:val="0070C0"/>
        </w:rPr>
        <w:t>Requirements</w:t>
      </w:r>
    </w:p>
    <w:p w14:paraId="55E01DBF" w14:textId="77777777" w:rsidR="00725EFA" w:rsidRDefault="004401D5">
      <w:pPr>
        <w:pStyle w:val="ListParagraph"/>
        <w:numPr>
          <w:ilvl w:val="0"/>
          <w:numId w:val="19"/>
        </w:numPr>
        <w:tabs>
          <w:tab w:val="left" w:pos="672"/>
        </w:tabs>
        <w:spacing w:before="151" w:line="350" w:lineRule="auto"/>
        <w:ind w:right="473"/>
        <w:jc w:val="both"/>
      </w:pPr>
      <w:r>
        <w:t>Always familiarise yourself with the Health &amp; Safety policies and procedures for the environment in which you are working and pay particular attention to fire and emergency</w:t>
      </w:r>
      <w:r>
        <w:rPr>
          <w:spacing w:val="-16"/>
        </w:rPr>
        <w:t xml:space="preserve"> </w:t>
      </w:r>
      <w:r>
        <w:t>procedures.</w:t>
      </w:r>
    </w:p>
    <w:p w14:paraId="11E2017B" w14:textId="77777777" w:rsidR="00725EFA" w:rsidRDefault="004401D5">
      <w:pPr>
        <w:pStyle w:val="ListParagraph"/>
        <w:numPr>
          <w:ilvl w:val="0"/>
          <w:numId w:val="19"/>
        </w:numPr>
        <w:tabs>
          <w:tab w:val="left" w:pos="672"/>
        </w:tabs>
        <w:spacing w:before="10" w:line="352" w:lineRule="auto"/>
        <w:ind w:right="466"/>
        <w:jc w:val="both"/>
      </w:pPr>
      <w:r>
        <w:t>Never attempt a task without first ensuring that you understand the instructions and can carry them out</w:t>
      </w:r>
      <w:r>
        <w:rPr>
          <w:spacing w:val="1"/>
        </w:rPr>
        <w:t xml:space="preserve"> </w:t>
      </w:r>
      <w:r>
        <w:t>safely.</w:t>
      </w:r>
    </w:p>
    <w:p w14:paraId="265F7E0A" w14:textId="77777777" w:rsidR="00725EFA" w:rsidRDefault="004401D5">
      <w:pPr>
        <w:pStyle w:val="ListParagraph"/>
        <w:numPr>
          <w:ilvl w:val="0"/>
          <w:numId w:val="19"/>
        </w:numPr>
        <w:tabs>
          <w:tab w:val="left" w:pos="672"/>
        </w:tabs>
        <w:spacing w:before="7"/>
        <w:jc w:val="both"/>
      </w:pPr>
      <w:r>
        <w:t>Always maintain a clean and safe work</w:t>
      </w:r>
      <w:r>
        <w:rPr>
          <w:spacing w:val="-5"/>
        </w:rPr>
        <w:t xml:space="preserve"> </w:t>
      </w:r>
      <w:r>
        <w:t>area.</w:t>
      </w:r>
    </w:p>
    <w:p w14:paraId="3872FB82" w14:textId="77777777" w:rsidR="00725EFA" w:rsidRDefault="004401D5">
      <w:pPr>
        <w:pStyle w:val="ListParagraph"/>
        <w:numPr>
          <w:ilvl w:val="0"/>
          <w:numId w:val="19"/>
        </w:numPr>
        <w:tabs>
          <w:tab w:val="left" w:pos="672"/>
        </w:tabs>
        <w:spacing w:before="125" w:line="355" w:lineRule="auto"/>
        <w:ind w:right="466"/>
        <w:jc w:val="both"/>
      </w:pPr>
      <w:r>
        <w:t>If you see, or believe you see, an unsafe act or condition, report it to your branch as soon as possible, taking immediate steps to correct it or ask your branch to rectify it. You may be assumed to have agreed to an unsafe condition if you do not comment on it and if you continue</w:t>
      </w:r>
      <w:r>
        <w:rPr>
          <w:spacing w:val="-14"/>
        </w:rPr>
        <w:t xml:space="preserve"> </w:t>
      </w:r>
      <w:r>
        <w:t>working.</w:t>
      </w:r>
    </w:p>
    <w:p w14:paraId="2E2774B5" w14:textId="77777777" w:rsidR="00725EFA" w:rsidRDefault="004401D5">
      <w:pPr>
        <w:pStyle w:val="ListParagraph"/>
        <w:numPr>
          <w:ilvl w:val="0"/>
          <w:numId w:val="19"/>
        </w:numPr>
        <w:tabs>
          <w:tab w:val="left" w:pos="672"/>
        </w:tabs>
        <w:spacing w:before="4" w:line="350" w:lineRule="auto"/>
        <w:ind w:right="472"/>
        <w:jc w:val="both"/>
      </w:pPr>
      <w:r>
        <w:t>Certain jobs require you to wear protective clothing or to use equipment. If you are unsure, ask for advice before you start</w:t>
      </w:r>
      <w:r>
        <w:rPr>
          <w:spacing w:val="1"/>
        </w:rPr>
        <w:t xml:space="preserve"> </w:t>
      </w:r>
      <w:r>
        <w:t>working.</w:t>
      </w:r>
    </w:p>
    <w:p w14:paraId="3AB50C5C" w14:textId="77777777" w:rsidR="00725EFA" w:rsidRDefault="004401D5">
      <w:pPr>
        <w:pStyle w:val="ListParagraph"/>
        <w:numPr>
          <w:ilvl w:val="0"/>
          <w:numId w:val="19"/>
        </w:numPr>
        <w:tabs>
          <w:tab w:val="left" w:pos="672"/>
        </w:tabs>
        <w:spacing w:before="70" w:line="355" w:lineRule="auto"/>
        <w:ind w:right="470"/>
        <w:jc w:val="both"/>
      </w:pPr>
      <w:r>
        <w:t>You must ensure that all cleaning materials or other potentially hazardous substances are correctly stored, labelled and are used in compliance with the manufacturer’s instructions in order to reduce the risk of injury or danger to health. All waste or by-products must be properly disposed</w:t>
      </w:r>
      <w:r>
        <w:rPr>
          <w:spacing w:val="-12"/>
        </w:rPr>
        <w:t xml:space="preserve"> </w:t>
      </w:r>
      <w:r>
        <w:t>of.</w:t>
      </w:r>
    </w:p>
    <w:p w14:paraId="4EA7FFA3" w14:textId="77777777" w:rsidR="00725EFA" w:rsidRDefault="004401D5">
      <w:pPr>
        <w:pStyle w:val="ListParagraph"/>
        <w:numPr>
          <w:ilvl w:val="0"/>
          <w:numId w:val="19"/>
        </w:numPr>
        <w:tabs>
          <w:tab w:val="left" w:pos="672"/>
        </w:tabs>
        <w:spacing w:before="7"/>
        <w:jc w:val="both"/>
      </w:pPr>
      <w:r>
        <w:t>Only use, adjust alter or repair equipment if you are authorised to do</w:t>
      </w:r>
      <w:r>
        <w:rPr>
          <w:spacing w:val="-3"/>
        </w:rPr>
        <w:t xml:space="preserve"> </w:t>
      </w:r>
      <w:r>
        <w:t>so.</w:t>
      </w:r>
    </w:p>
    <w:p w14:paraId="1E06DE5E" w14:textId="1BE481E3" w:rsidR="00725EFA" w:rsidRDefault="004401D5">
      <w:pPr>
        <w:pStyle w:val="ListParagraph"/>
        <w:numPr>
          <w:ilvl w:val="0"/>
          <w:numId w:val="19"/>
        </w:numPr>
        <w:tabs>
          <w:tab w:val="left" w:pos="740"/>
        </w:tabs>
        <w:spacing w:before="124" w:line="355" w:lineRule="auto"/>
        <w:ind w:left="739" w:right="464" w:hanging="428"/>
        <w:jc w:val="both"/>
      </w:pPr>
      <w:r>
        <w:t xml:space="preserve">If you, or the equipment you operate, are involved in an accident - regardless of how minor - report it immediately to your </w:t>
      </w:r>
      <w:r w:rsidR="00D25928">
        <w:t xml:space="preserve">line manager. For the day of assignment, and A1 Staffing </w:t>
      </w:r>
      <w:proofErr w:type="spellStart"/>
      <w:r w:rsidR="00D25928">
        <w:t>Ltd’s</w:t>
      </w:r>
      <w:proofErr w:type="spellEnd"/>
      <w:r w:rsidR="00D25928">
        <w:t xml:space="preserve"> local </w:t>
      </w:r>
      <w:r>
        <w:t>branch. If necessary, get First Aid attention immediately. You should also report near misses to your</w:t>
      </w:r>
      <w:r>
        <w:rPr>
          <w:spacing w:val="-5"/>
        </w:rPr>
        <w:t xml:space="preserve"> </w:t>
      </w:r>
      <w:r>
        <w:t>branch</w:t>
      </w:r>
      <w:r w:rsidR="00D25928">
        <w:t xml:space="preserve"> and to your line manger on shift</w:t>
      </w:r>
      <w:r>
        <w:t>.</w:t>
      </w:r>
    </w:p>
    <w:p w14:paraId="088D80F0" w14:textId="77777777" w:rsidR="00725EFA" w:rsidRDefault="00725EFA">
      <w:pPr>
        <w:pStyle w:val="BodyText"/>
        <w:spacing w:before="6"/>
        <w:rPr>
          <w:sz w:val="33"/>
        </w:rPr>
      </w:pPr>
    </w:p>
    <w:p w14:paraId="379820EC" w14:textId="77777777" w:rsidR="00725EFA" w:rsidRDefault="004401D5">
      <w:pPr>
        <w:pStyle w:val="ListParagraph"/>
        <w:numPr>
          <w:ilvl w:val="0"/>
          <w:numId w:val="19"/>
        </w:numPr>
        <w:tabs>
          <w:tab w:val="left" w:pos="1032"/>
          <w:tab w:val="left" w:pos="1033"/>
        </w:tabs>
        <w:spacing w:before="1" w:line="350" w:lineRule="auto"/>
        <w:ind w:left="1032" w:right="467" w:hanging="721"/>
      </w:pPr>
      <w:r>
        <w:t>Ensure that all equipment (</w:t>
      </w:r>
      <w:proofErr w:type="gramStart"/>
      <w:r>
        <w:t>e.g.</w:t>
      </w:r>
      <w:proofErr w:type="gramEnd"/>
      <w:r>
        <w:t xml:space="preserve"> hoists) has been maintained properly and that documentary evidence is supplied.</w:t>
      </w:r>
    </w:p>
    <w:p w14:paraId="6233DE3E" w14:textId="77777777" w:rsidR="00725EFA" w:rsidRDefault="004401D5">
      <w:pPr>
        <w:pStyle w:val="ListParagraph"/>
        <w:numPr>
          <w:ilvl w:val="0"/>
          <w:numId w:val="19"/>
        </w:numPr>
        <w:tabs>
          <w:tab w:val="left" w:pos="1032"/>
          <w:tab w:val="left" w:pos="1033"/>
        </w:tabs>
        <w:spacing w:before="10" w:line="352" w:lineRule="auto"/>
        <w:ind w:left="1032" w:right="464" w:hanging="721"/>
      </w:pPr>
      <w:r>
        <w:t xml:space="preserve">Obey all health &amp; safety rules, signs and instructions. If you are unsure as to what they mean - </w:t>
      </w:r>
      <w:r>
        <w:lastRenderedPageBreak/>
        <w:t>ask.</w:t>
      </w:r>
    </w:p>
    <w:p w14:paraId="7AE1C890" w14:textId="77777777" w:rsidR="00725EFA" w:rsidRDefault="00725EFA">
      <w:pPr>
        <w:spacing w:line="352" w:lineRule="auto"/>
        <w:sectPr w:rsidR="00725EFA">
          <w:pgSz w:w="11910" w:h="16850"/>
          <w:pgMar w:top="76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42D82690" w14:textId="77777777" w:rsidR="00725EFA" w:rsidRPr="00D25928" w:rsidRDefault="004401D5">
      <w:pPr>
        <w:pStyle w:val="Heading3"/>
        <w:numPr>
          <w:ilvl w:val="1"/>
          <w:numId w:val="2"/>
        </w:numPr>
        <w:tabs>
          <w:tab w:val="left" w:pos="1033"/>
        </w:tabs>
        <w:spacing w:before="66"/>
        <w:ind w:left="1032" w:hanging="721"/>
        <w:jc w:val="both"/>
        <w:rPr>
          <w:color w:val="0070C0"/>
        </w:rPr>
      </w:pPr>
      <w:r w:rsidRPr="00D25928">
        <w:rPr>
          <w:color w:val="0070C0"/>
        </w:rPr>
        <w:lastRenderedPageBreak/>
        <w:t xml:space="preserve">Identifying </w:t>
      </w:r>
      <w:proofErr w:type="gramStart"/>
      <w:r w:rsidRPr="00D25928">
        <w:rPr>
          <w:color w:val="0070C0"/>
        </w:rPr>
        <w:t>And</w:t>
      </w:r>
      <w:proofErr w:type="gramEnd"/>
      <w:r w:rsidRPr="00D25928">
        <w:rPr>
          <w:color w:val="0070C0"/>
        </w:rPr>
        <w:t xml:space="preserve"> Reporting</w:t>
      </w:r>
      <w:r w:rsidRPr="00D25928">
        <w:rPr>
          <w:color w:val="0070C0"/>
          <w:spacing w:val="3"/>
        </w:rPr>
        <w:t xml:space="preserve"> </w:t>
      </w:r>
      <w:r w:rsidRPr="00D25928">
        <w:rPr>
          <w:color w:val="0070C0"/>
        </w:rPr>
        <w:t>Hazards</w:t>
      </w:r>
    </w:p>
    <w:p w14:paraId="794C2BAA" w14:textId="77777777" w:rsidR="00725EFA" w:rsidRDefault="004401D5">
      <w:pPr>
        <w:pStyle w:val="BodyText"/>
        <w:spacing w:before="152" w:line="360" w:lineRule="auto"/>
        <w:ind w:left="312" w:right="463"/>
        <w:jc w:val="both"/>
      </w:pPr>
      <w:r>
        <w:t xml:space="preserve">Although within establishments, a Risk Assessment will have been carried out by a designated competent person. All Agency Workers need to look out for hazards at the establishment where they have accepted an assignment and report back to their local branch, via the </w:t>
      </w:r>
      <w:proofErr w:type="gramStart"/>
      <w:r>
        <w:t>complaints</w:t>
      </w:r>
      <w:proofErr w:type="gramEnd"/>
      <w:r>
        <w:t xml:space="preserve"> procedure, anything they feel may present a risk to an individuals’ Health &amp;</w:t>
      </w:r>
      <w:r>
        <w:rPr>
          <w:spacing w:val="-13"/>
        </w:rPr>
        <w:t xml:space="preserve"> </w:t>
      </w:r>
      <w:r>
        <w:t>Safety.</w:t>
      </w:r>
    </w:p>
    <w:p w14:paraId="7A34124A" w14:textId="77777777" w:rsidR="00725EFA" w:rsidRDefault="00725EFA">
      <w:pPr>
        <w:pStyle w:val="BodyText"/>
        <w:spacing w:before="10"/>
        <w:rPr>
          <w:sz w:val="32"/>
        </w:rPr>
      </w:pPr>
    </w:p>
    <w:p w14:paraId="3AAE92B3" w14:textId="77777777" w:rsidR="00725EFA" w:rsidRDefault="004401D5">
      <w:pPr>
        <w:pStyle w:val="BodyText"/>
        <w:spacing w:line="360" w:lineRule="auto"/>
        <w:ind w:left="312" w:right="467"/>
        <w:jc w:val="both"/>
      </w:pPr>
      <w:r>
        <w:t>A suitably trained Assessor will carry out a Risk Assessment for each client. Any Agency Worker, undertaking assignments in the community and therefore in Service User’s own homes, should also look out for hazards and should report them immediately. Hazards can occur at any time and can include broken doors and windows, carpets or rugs that present a tripping hazard, dangerous chemicals, and faulty electrical equipment such as exposed wires. Call your Consultant and describe the hazard that you have identified. You may be asked to complete a Risk Assessment Form, which will be provided for the purpose.</w:t>
      </w:r>
    </w:p>
    <w:p w14:paraId="563EB392" w14:textId="77777777" w:rsidR="00725EFA" w:rsidRDefault="00725EFA">
      <w:pPr>
        <w:pStyle w:val="BodyText"/>
        <w:spacing w:before="11"/>
        <w:rPr>
          <w:sz w:val="32"/>
        </w:rPr>
      </w:pPr>
    </w:p>
    <w:p w14:paraId="3E7BBA03" w14:textId="77777777" w:rsidR="00725EFA" w:rsidRPr="00D25928" w:rsidRDefault="004401D5">
      <w:pPr>
        <w:pStyle w:val="Heading3"/>
        <w:numPr>
          <w:ilvl w:val="1"/>
          <w:numId w:val="2"/>
        </w:numPr>
        <w:tabs>
          <w:tab w:val="left" w:pos="1033"/>
        </w:tabs>
        <w:ind w:left="1032" w:hanging="721"/>
        <w:jc w:val="both"/>
        <w:rPr>
          <w:color w:val="0070C0"/>
        </w:rPr>
      </w:pPr>
      <w:r w:rsidRPr="00D25928">
        <w:rPr>
          <w:color w:val="0070C0"/>
        </w:rPr>
        <w:t>Accident and Incident</w:t>
      </w:r>
      <w:r w:rsidRPr="00D25928">
        <w:rPr>
          <w:color w:val="0070C0"/>
          <w:spacing w:val="-4"/>
        </w:rPr>
        <w:t xml:space="preserve"> </w:t>
      </w:r>
      <w:r w:rsidRPr="00D25928">
        <w:rPr>
          <w:color w:val="0070C0"/>
        </w:rPr>
        <w:t>Reporting</w:t>
      </w:r>
    </w:p>
    <w:p w14:paraId="2B9BD3FE" w14:textId="623C0363" w:rsidR="00725EFA" w:rsidRDefault="004401D5">
      <w:pPr>
        <w:pStyle w:val="BodyText"/>
        <w:spacing w:before="151" w:line="360" w:lineRule="auto"/>
        <w:ind w:left="312" w:right="467"/>
        <w:jc w:val="both"/>
      </w:pPr>
      <w:r>
        <w:t xml:space="preserve">Agency Workers are responsible for ensuring that all incidents or accidents that relate to the provision, control and maintenance of Health &amp; Safety in the workplace are reported to the Client and your local Branch (and/or to the Local Authority in the case of serious accidents and/or dangerous occurrences). It is also important that the internal reporting procedure of the establishment is carried out </w:t>
      </w:r>
      <w:proofErr w:type="gramStart"/>
      <w:r>
        <w:t>e.g.</w:t>
      </w:r>
      <w:proofErr w:type="gramEnd"/>
      <w:r>
        <w:t xml:space="preserve"> recording the accident in the accident report book</w:t>
      </w:r>
      <w:r w:rsidR="00D25928">
        <w:t xml:space="preserve"> or online platform</w:t>
      </w:r>
      <w:r>
        <w:t xml:space="preserve">. If you accept assignments within the community setting and are working in a client's home, a written record (in the care plan and service records) must be kept of any accident or occurrence that happens in the workplace, however minor. In addition to internal reporting through the accident report/service records, the establishment/client must ensure that the following are reported to the appropriate enforcing authority, </w:t>
      </w:r>
      <w:proofErr w:type="gramStart"/>
      <w:r>
        <w:t>e.g.</w:t>
      </w:r>
      <w:proofErr w:type="gramEnd"/>
      <w:r>
        <w:t xml:space="preserve"> the local Environmental Health Officer:</w:t>
      </w:r>
    </w:p>
    <w:p w14:paraId="14207504" w14:textId="77777777" w:rsidR="00725EFA" w:rsidRDefault="00725EFA">
      <w:pPr>
        <w:pStyle w:val="BodyText"/>
        <w:rPr>
          <w:sz w:val="33"/>
        </w:rPr>
      </w:pPr>
    </w:p>
    <w:p w14:paraId="3C35E7B4" w14:textId="77777777" w:rsidR="00725EFA" w:rsidRDefault="004401D5">
      <w:pPr>
        <w:pStyle w:val="ListParagraph"/>
        <w:numPr>
          <w:ilvl w:val="0"/>
          <w:numId w:val="1"/>
        </w:numPr>
        <w:tabs>
          <w:tab w:val="left" w:pos="1032"/>
          <w:tab w:val="left" w:pos="1033"/>
        </w:tabs>
        <w:rPr>
          <w:rFonts w:ascii="Symbol" w:hAnsi="Symbol"/>
        </w:rPr>
      </w:pPr>
      <w:r>
        <w:t>Fatal</w:t>
      </w:r>
      <w:r>
        <w:rPr>
          <w:spacing w:val="-1"/>
        </w:rPr>
        <w:t xml:space="preserve"> </w:t>
      </w:r>
      <w:r>
        <w:t>accidents.</w:t>
      </w:r>
    </w:p>
    <w:p w14:paraId="7B06C8A4" w14:textId="77777777" w:rsidR="00725EFA" w:rsidRDefault="004401D5">
      <w:pPr>
        <w:pStyle w:val="ListParagraph"/>
        <w:numPr>
          <w:ilvl w:val="0"/>
          <w:numId w:val="1"/>
        </w:numPr>
        <w:tabs>
          <w:tab w:val="left" w:pos="1032"/>
          <w:tab w:val="left" w:pos="1033"/>
        </w:tabs>
        <w:spacing w:before="124"/>
        <w:rPr>
          <w:rFonts w:ascii="Symbol" w:hAnsi="Symbol"/>
        </w:rPr>
      </w:pPr>
      <w:r>
        <w:t>Major injury</w:t>
      </w:r>
      <w:r>
        <w:rPr>
          <w:spacing w:val="-1"/>
        </w:rPr>
        <w:t xml:space="preserve"> </w:t>
      </w:r>
      <w:r>
        <w:t>accidents/conditions.</w:t>
      </w:r>
    </w:p>
    <w:p w14:paraId="4E4C3D21" w14:textId="77777777" w:rsidR="00725EFA" w:rsidRDefault="004401D5">
      <w:pPr>
        <w:pStyle w:val="ListParagraph"/>
        <w:numPr>
          <w:ilvl w:val="0"/>
          <w:numId w:val="1"/>
        </w:numPr>
        <w:tabs>
          <w:tab w:val="left" w:pos="1032"/>
          <w:tab w:val="left" w:pos="1033"/>
        </w:tabs>
        <w:spacing w:before="127"/>
        <w:rPr>
          <w:rFonts w:ascii="Symbol" w:hAnsi="Symbol"/>
        </w:rPr>
      </w:pPr>
      <w:r>
        <w:t>Dangerous occurrences.</w:t>
      </w:r>
    </w:p>
    <w:p w14:paraId="5DD1F713" w14:textId="77777777" w:rsidR="00725EFA" w:rsidRDefault="004401D5">
      <w:pPr>
        <w:pStyle w:val="ListParagraph"/>
        <w:numPr>
          <w:ilvl w:val="0"/>
          <w:numId w:val="1"/>
        </w:numPr>
        <w:tabs>
          <w:tab w:val="left" w:pos="1032"/>
          <w:tab w:val="left" w:pos="1033"/>
        </w:tabs>
        <w:spacing w:before="124"/>
        <w:rPr>
          <w:rFonts w:ascii="Symbol" w:hAnsi="Symbol"/>
        </w:rPr>
      </w:pPr>
      <w:r>
        <w:t>Accidents causing more than three day's incapacity for</w:t>
      </w:r>
      <w:r>
        <w:rPr>
          <w:spacing w:val="-10"/>
        </w:rPr>
        <w:t xml:space="preserve"> </w:t>
      </w:r>
      <w:r>
        <w:t>work.</w:t>
      </w:r>
    </w:p>
    <w:p w14:paraId="5B0076CE" w14:textId="77777777" w:rsidR="00725EFA" w:rsidRDefault="004401D5">
      <w:pPr>
        <w:pStyle w:val="ListParagraph"/>
        <w:numPr>
          <w:ilvl w:val="0"/>
          <w:numId w:val="1"/>
        </w:numPr>
        <w:tabs>
          <w:tab w:val="left" w:pos="1032"/>
          <w:tab w:val="left" w:pos="1033"/>
        </w:tabs>
        <w:spacing w:before="124"/>
        <w:rPr>
          <w:rFonts w:ascii="Symbol" w:hAnsi="Symbol"/>
        </w:rPr>
      </w:pPr>
      <w:r>
        <w:t>Certain work-related</w:t>
      </w:r>
      <w:r>
        <w:rPr>
          <w:spacing w:val="-1"/>
        </w:rPr>
        <w:t xml:space="preserve"> </w:t>
      </w:r>
      <w:r>
        <w:t>diseases.</w:t>
      </w:r>
    </w:p>
    <w:p w14:paraId="3BDAB40C" w14:textId="77777777" w:rsidR="00725EFA" w:rsidRDefault="004401D5">
      <w:pPr>
        <w:pStyle w:val="ListParagraph"/>
        <w:numPr>
          <w:ilvl w:val="0"/>
          <w:numId w:val="1"/>
        </w:numPr>
        <w:tabs>
          <w:tab w:val="left" w:pos="1032"/>
          <w:tab w:val="left" w:pos="1033"/>
        </w:tabs>
        <w:spacing w:before="124"/>
        <w:rPr>
          <w:rFonts w:ascii="Symbol" w:hAnsi="Symbol"/>
        </w:rPr>
      </w:pPr>
      <w:r>
        <w:t>Certain gas</w:t>
      </w:r>
      <w:r>
        <w:rPr>
          <w:spacing w:val="-4"/>
        </w:rPr>
        <w:t xml:space="preserve"> </w:t>
      </w:r>
      <w:r>
        <w:t>incidents.</w:t>
      </w:r>
    </w:p>
    <w:p w14:paraId="503A09D3" w14:textId="77777777" w:rsidR="00725EFA" w:rsidRDefault="00725EFA">
      <w:pPr>
        <w:pStyle w:val="BodyText"/>
        <w:rPr>
          <w:sz w:val="26"/>
        </w:rPr>
      </w:pPr>
    </w:p>
    <w:p w14:paraId="5D97B8D8" w14:textId="77777777" w:rsidR="00725EFA" w:rsidRDefault="004401D5">
      <w:pPr>
        <w:pStyle w:val="BodyText"/>
        <w:spacing w:before="208" w:line="360" w:lineRule="auto"/>
        <w:ind w:left="312" w:right="472"/>
        <w:jc w:val="both"/>
      </w:pPr>
      <w:r>
        <w:t xml:space="preserve">If you suffer a needle stick injury you must attend for treatment immediately and report the incident. If </w:t>
      </w:r>
      <w:proofErr w:type="gramStart"/>
      <w:r>
        <w:t>possible</w:t>
      </w:r>
      <w:proofErr w:type="gramEnd"/>
      <w:r>
        <w:t xml:space="preserve"> take note of the patient’s details in order to help identify potential risks. As soon as a needlestick (sharp) injury occurs you should do the</w:t>
      </w:r>
      <w:r>
        <w:rPr>
          <w:spacing w:val="-6"/>
        </w:rPr>
        <w:t xml:space="preserve"> </w:t>
      </w:r>
      <w:r>
        <w:t>following:</w:t>
      </w:r>
    </w:p>
    <w:p w14:paraId="209B2477" w14:textId="77777777" w:rsidR="00725EFA" w:rsidRDefault="00725EFA">
      <w:pPr>
        <w:pStyle w:val="BodyText"/>
        <w:spacing w:before="9"/>
        <w:rPr>
          <w:sz w:val="32"/>
        </w:rPr>
      </w:pPr>
    </w:p>
    <w:p w14:paraId="7AD2B594" w14:textId="77777777" w:rsidR="00725EFA" w:rsidRDefault="004401D5">
      <w:pPr>
        <w:pStyle w:val="ListParagraph"/>
        <w:numPr>
          <w:ilvl w:val="0"/>
          <w:numId w:val="1"/>
        </w:numPr>
        <w:tabs>
          <w:tab w:val="left" w:pos="1032"/>
          <w:tab w:val="left" w:pos="1033"/>
        </w:tabs>
        <w:rPr>
          <w:rFonts w:ascii="Symbol" w:hAnsi="Symbol"/>
        </w:rPr>
      </w:pPr>
      <w:r>
        <w:t>Encourage bleeding by squeezing site of puncture wound, do not suck.</w:t>
      </w:r>
    </w:p>
    <w:p w14:paraId="008CF27E" w14:textId="77777777" w:rsidR="00725EFA" w:rsidRDefault="00725EFA">
      <w:pPr>
        <w:rPr>
          <w:rFonts w:ascii="Symbol" w:hAnsi="Symbol"/>
        </w:rPr>
        <w:sectPr w:rsidR="00725EFA">
          <w:pgSz w:w="11910" w:h="16850"/>
          <w:pgMar w:top="116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3A3F8BD6" w14:textId="77777777" w:rsidR="00725EFA" w:rsidRDefault="004401D5">
      <w:pPr>
        <w:pStyle w:val="ListParagraph"/>
        <w:numPr>
          <w:ilvl w:val="0"/>
          <w:numId w:val="1"/>
        </w:numPr>
        <w:tabs>
          <w:tab w:val="left" w:pos="1032"/>
          <w:tab w:val="left" w:pos="1033"/>
        </w:tabs>
        <w:spacing w:before="88"/>
        <w:rPr>
          <w:rFonts w:ascii="Symbol" w:hAnsi="Symbol"/>
        </w:rPr>
      </w:pPr>
      <w:r>
        <w:lastRenderedPageBreak/>
        <w:t>Wash the wound with soap and water, do not</w:t>
      </w:r>
      <w:r>
        <w:rPr>
          <w:spacing w:val="-7"/>
        </w:rPr>
        <w:t xml:space="preserve"> </w:t>
      </w:r>
      <w:r>
        <w:t>scrub.</w:t>
      </w:r>
    </w:p>
    <w:p w14:paraId="32E47633" w14:textId="77777777" w:rsidR="00725EFA" w:rsidRDefault="004401D5">
      <w:pPr>
        <w:pStyle w:val="ListParagraph"/>
        <w:numPr>
          <w:ilvl w:val="0"/>
          <w:numId w:val="1"/>
        </w:numPr>
        <w:tabs>
          <w:tab w:val="left" w:pos="1032"/>
          <w:tab w:val="left" w:pos="1033"/>
        </w:tabs>
        <w:spacing w:before="184"/>
        <w:rPr>
          <w:rFonts w:ascii="Symbol" w:hAnsi="Symbol"/>
        </w:rPr>
      </w:pPr>
      <w:r>
        <w:t>Cover wound with waterproof</w:t>
      </w:r>
      <w:r>
        <w:rPr>
          <w:spacing w:val="4"/>
        </w:rPr>
        <w:t xml:space="preserve"> </w:t>
      </w:r>
      <w:r>
        <w:t>dressing.</w:t>
      </w:r>
    </w:p>
    <w:p w14:paraId="01973F39" w14:textId="68B56E3A" w:rsidR="00725EFA" w:rsidRDefault="004401D5">
      <w:pPr>
        <w:pStyle w:val="ListParagraph"/>
        <w:numPr>
          <w:ilvl w:val="0"/>
          <w:numId w:val="1"/>
        </w:numPr>
        <w:tabs>
          <w:tab w:val="left" w:pos="1032"/>
          <w:tab w:val="left" w:pos="1033"/>
        </w:tabs>
        <w:spacing w:before="187"/>
        <w:rPr>
          <w:rFonts w:ascii="Symbol" w:hAnsi="Symbol"/>
        </w:rPr>
      </w:pPr>
      <w:r>
        <w:t>Report incident to the</w:t>
      </w:r>
      <w:r>
        <w:rPr>
          <w:spacing w:val="-4"/>
        </w:rPr>
        <w:t xml:space="preserve"> </w:t>
      </w:r>
      <w:proofErr w:type="spellStart"/>
      <w:r>
        <w:t>Branch</w:t>
      </w:r>
      <w:r w:rsidR="00D25928">
        <w:t>and</w:t>
      </w:r>
      <w:proofErr w:type="spellEnd"/>
      <w:r w:rsidR="00D25928">
        <w:t xml:space="preserve"> you line manager on shift</w:t>
      </w:r>
      <w:r>
        <w:t>.</w:t>
      </w:r>
    </w:p>
    <w:p w14:paraId="22612621" w14:textId="77777777" w:rsidR="00725EFA" w:rsidRDefault="004401D5">
      <w:pPr>
        <w:pStyle w:val="ListParagraph"/>
        <w:numPr>
          <w:ilvl w:val="0"/>
          <w:numId w:val="1"/>
        </w:numPr>
        <w:tabs>
          <w:tab w:val="left" w:pos="1032"/>
          <w:tab w:val="left" w:pos="1033"/>
        </w:tabs>
        <w:spacing w:before="187"/>
        <w:rPr>
          <w:rFonts w:ascii="Symbol" w:hAnsi="Symbol"/>
        </w:rPr>
      </w:pPr>
      <w:r>
        <w:t>Report to OH Department during normal working</w:t>
      </w:r>
      <w:r>
        <w:rPr>
          <w:spacing w:val="-4"/>
        </w:rPr>
        <w:t xml:space="preserve"> </w:t>
      </w:r>
      <w:r>
        <w:t>hours.</w:t>
      </w:r>
    </w:p>
    <w:p w14:paraId="04009137" w14:textId="77777777" w:rsidR="00725EFA" w:rsidRDefault="004401D5">
      <w:pPr>
        <w:pStyle w:val="ListParagraph"/>
        <w:numPr>
          <w:ilvl w:val="0"/>
          <w:numId w:val="1"/>
        </w:numPr>
        <w:tabs>
          <w:tab w:val="left" w:pos="1032"/>
          <w:tab w:val="left" w:pos="1033"/>
        </w:tabs>
        <w:spacing w:before="184"/>
        <w:rPr>
          <w:rFonts w:ascii="Symbol" w:hAnsi="Symbol"/>
        </w:rPr>
      </w:pPr>
      <w:r>
        <w:t>If the injury happens out of office hours report to A&amp;E and inform your Branch the next</w:t>
      </w:r>
      <w:r>
        <w:rPr>
          <w:spacing w:val="-18"/>
        </w:rPr>
        <w:t xml:space="preserve"> </w:t>
      </w:r>
      <w:r>
        <w:t>day.</w:t>
      </w:r>
    </w:p>
    <w:p w14:paraId="24CFA610" w14:textId="77777777" w:rsidR="00725EFA" w:rsidRDefault="004401D5">
      <w:pPr>
        <w:pStyle w:val="ListParagraph"/>
        <w:numPr>
          <w:ilvl w:val="0"/>
          <w:numId w:val="1"/>
        </w:numPr>
        <w:tabs>
          <w:tab w:val="left" w:pos="1032"/>
          <w:tab w:val="left" w:pos="1033"/>
        </w:tabs>
        <w:spacing w:before="126"/>
        <w:rPr>
          <w:rFonts w:ascii="Symbol" w:hAnsi="Symbol"/>
        </w:rPr>
      </w:pPr>
      <w:r>
        <w:t>Document the circumstances that led to</w:t>
      </w:r>
      <w:r>
        <w:rPr>
          <w:spacing w:val="-6"/>
        </w:rPr>
        <w:t xml:space="preserve"> </w:t>
      </w:r>
      <w:r>
        <w:t>exposure</w:t>
      </w:r>
    </w:p>
    <w:p w14:paraId="4D22830C" w14:textId="77777777" w:rsidR="00725EFA" w:rsidRDefault="004401D5">
      <w:pPr>
        <w:pStyle w:val="ListParagraph"/>
        <w:numPr>
          <w:ilvl w:val="0"/>
          <w:numId w:val="1"/>
        </w:numPr>
        <w:tabs>
          <w:tab w:val="left" w:pos="1032"/>
          <w:tab w:val="left" w:pos="1033"/>
        </w:tabs>
        <w:spacing w:before="184" w:line="352" w:lineRule="auto"/>
        <w:ind w:right="472"/>
        <w:rPr>
          <w:rFonts w:ascii="Symbol" w:hAnsi="Symbol"/>
        </w:rPr>
      </w:pPr>
      <w:r>
        <w:t>Counselling is available following these blood tests. Always report a needle stick injury even if it occurs with a ‘clean’ needle, via an incident report or accident book according to</w:t>
      </w:r>
      <w:r>
        <w:rPr>
          <w:spacing w:val="-12"/>
        </w:rPr>
        <w:t xml:space="preserve"> </w:t>
      </w:r>
      <w:r>
        <w:t>protocol.</w:t>
      </w:r>
    </w:p>
    <w:p w14:paraId="400A53A4" w14:textId="77777777" w:rsidR="00725EFA" w:rsidRDefault="00725EFA">
      <w:pPr>
        <w:spacing w:line="352" w:lineRule="auto"/>
        <w:rPr>
          <w:rFonts w:ascii="Symbol" w:hAnsi="Symbol"/>
        </w:rPr>
        <w:sectPr w:rsidR="00725EFA">
          <w:pgSz w:w="11910" w:h="16850"/>
          <w:pgMar w:top="76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67378880" w14:textId="77777777" w:rsidR="00725EFA" w:rsidRPr="00D25928" w:rsidRDefault="004401D5">
      <w:pPr>
        <w:pStyle w:val="Heading3"/>
        <w:numPr>
          <w:ilvl w:val="0"/>
          <w:numId w:val="2"/>
        </w:numPr>
        <w:tabs>
          <w:tab w:val="left" w:pos="1032"/>
          <w:tab w:val="left" w:pos="1033"/>
        </w:tabs>
        <w:spacing w:before="67"/>
        <w:ind w:right="953"/>
        <w:rPr>
          <w:color w:val="0070C0"/>
        </w:rPr>
      </w:pPr>
      <w:r>
        <w:rPr>
          <w:color w:val="30C8C5"/>
        </w:rPr>
        <w:lastRenderedPageBreak/>
        <w:t>R</w:t>
      </w:r>
      <w:r w:rsidRPr="00D25928">
        <w:rPr>
          <w:color w:val="0070C0"/>
        </w:rPr>
        <w:t>eporting of Injuries, Diseases and Dangerous Occurrences Regulations (RIDDOR)</w:t>
      </w:r>
    </w:p>
    <w:p w14:paraId="587C931B" w14:textId="77777777" w:rsidR="00725EFA" w:rsidRDefault="00725EFA">
      <w:pPr>
        <w:pStyle w:val="BodyText"/>
        <w:rPr>
          <w:b/>
          <w:sz w:val="26"/>
        </w:rPr>
      </w:pPr>
    </w:p>
    <w:p w14:paraId="3E244F45" w14:textId="77777777" w:rsidR="00725EFA" w:rsidRDefault="004401D5">
      <w:pPr>
        <w:pStyle w:val="BodyText"/>
        <w:spacing w:line="360" w:lineRule="auto"/>
        <w:ind w:left="312" w:right="469"/>
        <w:jc w:val="both"/>
      </w:pPr>
      <w:r>
        <w:t xml:space="preserve">As a self-employed person you have legal duties under RIDDOR that require you to report and record some </w:t>
      </w:r>
      <w:proofErr w:type="gramStart"/>
      <w:r>
        <w:t>work related</w:t>
      </w:r>
      <w:proofErr w:type="gramEnd"/>
      <w:r>
        <w:t xml:space="preserve"> accidents.</w:t>
      </w:r>
    </w:p>
    <w:p w14:paraId="1201E974" w14:textId="77777777" w:rsidR="00725EFA" w:rsidRDefault="00725EFA">
      <w:pPr>
        <w:pStyle w:val="BodyText"/>
        <w:spacing w:before="11"/>
        <w:rPr>
          <w:sz w:val="32"/>
        </w:rPr>
      </w:pPr>
    </w:p>
    <w:p w14:paraId="6E65C361" w14:textId="77777777" w:rsidR="00725EFA" w:rsidRDefault="004401D5">
      <w:pPr>
        <w:pStyle w:val="Heading4"/>
      </w:pPr>
      <w:r>
        <w:t>Over-seven-day injuries</w:t>
      </w:r>
    </w:p>
    <w:p w14:paraId="510561F0" w14:textId="38798B5D" w:rsidR="00725EFA" w:rsidRDefault="004401D5">
      <w:pPr>
        <w:pStyle w:val="BodyText"/>
        <w:spacing w:before="129" w:line="276" w:lineRule="auto"/>
        <w:ind w:left="312" w:right="465"/>
        <w:jc w:val="both"/>
      </w:pPr>
      <w:r>
        <w:t>As of 6 April 20</w:t>
      </w:r>
      <w:r w:rsidR="00D25928">
        <w:t>13</w:t>
      </w:r>
      <w:r>
        <w:t>, the over-three-day reporting requirement for people injured at work changed to more than seven days. Now only injuries that lead to an employee or self-employed person being away from work, or unable to perform their normal work duties, for more than seven consecutive days as the result of an occupational accident or injury (not counting the day of the accident but including weekends and rest days) are reportable. The report must be made within 15 days of the accident.</w:t>
      </w:r>
    </w:p>
    <w:p w14:paraId="568B1E36" w14:textId="77777777" w:rsidR="00725EFA" w:rsidRDefault="00725EFA">
      <w:pPr>
        <w:pStyle w:val="BodyText"/>
        <w:spacing w:before="7"/>
        <w:rPr>
          <w:sz w:val="21"/>
        </w:rPr>
      </w:pPr>
    </w:p>
    <w:p w14:paraId="3212D848" w14:textId="77777777" w:rsidR="00725EFA" w:rsidRDefault="004401D5">
      <w:pPr>
        <w:pStyle w:val="Heading4"/>
      </w:pPr>
      <w:r>
        <w:t>Over-three-day injuries</w:t>
      </w:r>
    </w:p>
    <w:p w14:paraId="180013C2" w14:textId="77777777" w:rsidR="00725EFA" w:rsidRDefault="00725EFA">
      <w:pPr>
        <w:pStyle w:val="BodyText"/>
        <w:rPr>
          <w:b/>
          <w:sz w:val="20"/>
        </w:rPr>
      </w:pPr>
    </w:p>
    <w:p w14:paraId="5602A589" w14:textId="77777777" w:rsidR="00725EFA" w:rsidRDefault="004401D5">
      <w:pPr>
        <w:spacing w:line="276" w:lineRule="auto"/>
        <w:ind w:left="312" w:right="463"/>
        <w:jc w:val="both"/>
      </w:pPr>
      <w:r>
        <w:rPr>
          <w:b/>
        </w:rPr>
        <w:t xml:space="preserve">However, a record of the accident must still be kept </w:t>
      </w:r>
      <w:r>
        <w:t xml:space="preserve">if a worker has been incapacitated </w:t>
      </w:r>
      <w:r>
        <w:rPr>
          <w:b/>
        </w:rPr>
        <w:t xml:space="preserve">for more than three consecutive days. </w:t>
      </w:r>
      <w:r>
        <w:t xml:space="preserve">You are legally required to inform us of any over </w:t>
      </w:r>
      <w:proofErr w:type="gramStart"/>
      <w:r>
        <w:t>three day</w:t>
      </w:r>
      <w:proofErr w:type="gramEnd"/>
      <w:r>
        <w:t xml:space="preserve"> injuries so that we may keep an accident book and fulfil our legal responsibilities under the Social Security (Claims and Payments) Regulations</w:t>
      </w:r>
      <w:r>
        <w:rPr>
          <w:spacing w:val="-1"/>
        </w:rPr>
        <w:t xml:space="preserve"> </w:t>
      </w:r>
      <w:r>
        <w:t>1979.</w:t>
      </w:r>
    </w:p>
    <w:p w14:paraId="3E954B1E" w14:textId="77777777" w:rsidR="00725EFA" w:rsidRDefault="00725EFA">
      <w:pPr>
        <w:pStyle w:val="BodyText"/>
        <w:spacing w:before="1"/>
        <w:rPr>
          <w:sz w:val="25"/>
        </w:rPr>
      </w:pPr>
    </w:p>
    <w:p w14:paraId="006F8948" w14:textId="77777777" w:rsidR="00725EFA" w:rsidRDefault="004401D5">
      <w:pPr>
        <w:pStyle w:val="Heading4"/>
      </w:pPr>
      <w:r>
        <w:t>Occupational diseases</w:t>
      </w:r>
    </w:p>
    <w:p w14:paraId="51F2384B" w14:textId="77777777" w:rsidR="00725EFA" w:rsidRDefault="00725EFA">
      <w:pPr>
        <w:pStyle w:val="BodyText"/>
        <w:spacing w:before="1"/>
        <w:rPr>
          <w:b/>
          <w:sz w:val="28"/>
        </w:rPr>
      </w:pPr>
    </w:p>
    <w:p w14:paraId="5466645F" w14:textId="77777777" w:rsidR="00725EFA" w:rsidRDefault="004401D5">
      <w:pPr>
        <w:pStyle w:val="BodyText"/>
        <w:spacing w:line="273" w:lineRule="auto"/>
        <w:ind w:left="312" w:right="465"/>
        <w:jc w:val="both"/>
      </w:pPr>
      <w:r>
        <w:t xml:space="preserve">Employers and the self-employed must report the following listed occupational diseases </w:t>
      </w:r>
      <w:hyperlink r:id="rId11">
        <w:r>
          <w:rPr>
            <w:color w:val="0000FF"/>
            <w:u w:val="single" w:color="0000FF"/>
          </w:rPr>
          <w:t>http://www.legislation.gov.uk/uksi/1995/3163/schedule/3/made</w:t>
        </w:r>
      </w:hyperlink>
      <w:r>
        <w:rPr>
          <w:color w:val="0000FF"/>
        </w:rPr>
        <w:t xml:space="preserve"> </w:t>
      </w:r>
      <w:r>
        <w:t xml:space="preserve">when they receive a written diagnosis from a doctor that they or their employee is suffering from these conditions </w:t>
      </w:r>
      <w:r>
        <w:rPr>
          <w:b/>
          <w:u w:val="thick"/>
        </w:rPr>
        <w:t>and</w:t>
      </w:r>
      <w:r>
        <w:rPr>
          <w:b/>
        </w:rPr>
        <w:t xml:space="preserve"> </w:t>
      </w:r>
      <w:r>
        <w:t>the sufferer has been doing the work activities listed.</w:t>
      </w:r>
    </w:p>
    <w:p w14:paraId="77256E9E" w14:textId="77777777" w:rsidR="00725EFA" w:rsidRDefault="00725EFA">
      <w:pPr>
        <w:pStyle w:val="BodyText"/>
        <w:spacing w:before="2"/>
        <w:rPr>
          <w:sz w:val="25"/>
        </w:rPr>
      </w:pPr>
    </w:p>
    <w:p w14:paraId="7211A8FE" w14:textId="77777777" w:rsidR="00725EFA" w:rsidRDefault="004401D5">
      <w:pPr>
        <w:pStyle w:val="BodyText"/>
        <w:spacing w:line="273" w:lineRule="auto"/>
        <w:ind w:left="312" w:right="466"/>
        <w:jc w:val="both"/>
      </w:pPr>
      <w:r>
        <w:t xml:space="preserve">You have legal duties under RIDDOR that require you to report and record other </w:t>
      </w:r>
      <w:proofErr w:type="gramStart"/>
      <w:r>
        <w:t>work related</w:t>
      </w:r>
      <w:proofErr w:type="gramEnd"/>
      <w:r>
        <w:t xml:space="preserve"> accidents. These include for example, deaths, major injuries, fractures, amputations, dislocations, loss of sight.</w:t>
      </w:r>
    </w:p>
    <w:p w14:paraId="2A8D1362" w14:textId="77777777" w:rsidR="00725EFA" w:rsidRDefault="00725EFA">
      <w:pPr>
        <w:pStyle w:val="BodyText"/>
        <w:spacing w:before="6"/>
        <w:rPr>
          <w:sz w:val="24"/>
        </w:rPr>
      </w:pPr>
    </w:p>
    <w:p w14:paraId="012D5ADE" w14:textId="77777777" w:rsidR="00725EFA" w:rsidRDefault="004401D5">
      <w:pPr>
        <w:pStyle w:val="Heading4"/>
        <w:spacing w:before="1"/>
      </w:pPr>
      <w:r>
        <w:t>Reportable major injuries are:</w:t>
      </w:r>
    </w:p>
    <w:p w14:paraId="440395F8" w14:textId="77777777" w:rsidR="00725EFA" w:rsidRDefault="00725EFA">
      <w:pPr>
        <w:pStyle w:val="BodyText"/>
        <w:spacing w:before="10"/>
        <w:rPr>
          <w:b/>
          <w:sz w:val="28"/>
        </w:rPr>
      </w:pPr>
    </w:p>
    <w:p w14:paraId="589D2216" w14:textId="77777777" w:rsidR="00725EFA" w:rsidRDefault="004401D5">
      <w:pPr>
        <w:pStyle w:val="ListParagraph"/>
        <w:numPr>
          <w:ilvl w:val="0"/>
          <w:numId w:val="1"/>
        </w:numPr>
        <w:tabs>
          <w:tab w:val="left" w:pos="1032"/>
          <w:tab w:val="left" w:pos="1033"/>
        </w:tabs>
        <w:rPr>
          <w:rFonts w:ascii="Symbol" w:hAnsi="Symbol"/>
          <w:sz w:val="20"/>
        </w:rPr>
      </w:pPr>
      <w:r>
        <w:t>fracture, other than to fingers, thumbs and</w:t>
      </w:r>
      <w:r>
        <w:rPr>
          <w:spacing w:val="-9"/>
        </w:rPr>
        <w:t xml:space="preserve"> </w:t>
      </w:r>
      <w:proofErr w:type="gramStart"/>
      <w:r>
        <w:t>toes;</w:t>
      </w:r>
      <w:proofErr w:type="gramEnd"/>
    </w:p>
    <w:p w14:paraId="1F3186E0" w14:textId="77777777" w:rsidR="00725EFA" w:rsidRDefault="004401D5">
      <w:pPr>
        <w:pStyle w:val="ListParagraph"/>
        <w:numPr>
          <w:ilvl w:val="0"/>
          <w:numId w:val="1"/>
        </w:numPr>
        <w:tabs>
          <w:tab w:val="left" w:pos="1032"/>
          <w:tab w:val="left" w:pos="1033"/>
        </w:tabs>
        <w:spacing w:before="38"/>
        <w:rPr>
          <w:rFonts w:ascii="Symbol" w:hAnsi="Symbol"/>
          <w:sz w:val="20"/>
        </w:rPr>
      </w:pPr>
      <w:proofErr w:type="gramStart"/>
      <w:r>
        <w:t>amputation;</w:t>
      </w:r>
      <w:proofErr w:type="gramEnd"/>
    </w:p>
    <w:p w14:paraId="4A1013E5" w14:textId="77777777" w:rsidR="00725EFA" w:rsidRDefault="004401D5">
      <w:pPr>
        <w:pStyle w:val="ListParagraph"/>
        <w:numPr>
          <w:ilvl w:val="0"/>
          <w:numId w:val="1"/>
        </w:numPr>
        <w:tabs>
          <w:tab w:val="left" w:pos="1032"/>
          <w:tab w:val="left" w:pos="1033"/>
        </w:tabs>
        <w:spacing w:before="37"/>
        <w:rPr>
          <w:rFonts w:ascii="Symbol" w:hAnsi="Symbol"/>
          <w:sz w:val="20"/>
        </w:rPr>
      </w:pPr>
      <w:r>
        <w:t>dislocation of the shoulder, hip, knee or</w:t>
      </w:r>
      <w:r>
        <w:rPr>
          <w:spacing w:val="-5"/>
        </w:rPr>
        <w:t xml:space="preserve"> </w:t>
      </w:r>
      <w:proofErr w:type="gramStart"/>
      <w:r>
        <w:t>spine;</w:t>
      </w:r>
      <w:proofErr w:type="gramEnd"/>
    </w:p>
    <w:p w14:paraId="65D80DD5" w14:textId="77777777" w:rsidR="00725EFA" w:rsidRDefault="004401D5">
      <w:pPr>
        <w:pStyle w:val="ListParagraph"/>
        <w:numPr>
          <w:ilvl w:val="0"/>
          <w:numId w:val="1"/>
        </w:numPr>
        <w:tabs>
          <w:tab w:val="left" w:pos="1032"/>
          <w:tab w:val="left" w:pos="1033"/>
        </w:tabs>
        <w:spacing w:before="37"/>
        <w:rPr>
          <w:rFonts w:ascii="Symbol" w:hAnsi="Symbol"/>
          <w:sz w:val="20"/>
        </w:rPr>
      </w:pPr>
      <w:r>
        <w:t>loss of sight (temporary or</w:t>
      </w:r>
      <w:r>
        <w:rPr>
          <w:spacing w:val="-3"/>
        </w:rPr>
        <w:t xml:space="preserve"> </w:t>
      </w:r>
      <w:r>
        <w:t>permanent</w:t>
      </w:r>
      <w:proofErr w:type="gramStart"/>
      <w:r>
        <w:t>);</w:t>
      </w:r>
      <w:proofErr w:type="gramEnd"/>
    </w:p>
    <w:p w14:paraId="2C9795D2" w14:textId="77777777" w:rsidR="00725EFA" w:rsidRDefault="004401D5">
      <w:pPr>
        <w:pStyle w:val="ListParagraph"/>
        <w:numPr>
          <w:ilvl w:val="0"/>
          <w:numId w:val="1"/>
        </w:numPr>
        <w:tabs>
          <w:tab w:val="left" w:pos="1032"/>
          <w:tab w:val="left" w:pos="1033"/>
        </w:tabs>
        <w:spacing w:before="40"/>
        <w:rPr>
          <w:rFonts w:ascii="Symbol" w:hAnsi="Symbol"/>
          <w:sz w:val="20"/>
        </w:rPr>
      </w:pPr>
      <w:r>
        <w:t>chemical or hot metal burn to the eye or any penetrating injury to the</w:t>
      </w:r>
      <w:r>
        <w:rPr>
          <w:spacing w:val="-18"/>
        </w:rPr>
        <w:t xml:space="preserve"> </w:t>
      </w:r>
      <w:proofErr w:type="gramStart"/>
      <w:r>
        <w:t>eye;</w:t>
      </w:r>
      <w:proofErr w:type="gramEnd"/>
    </w:p>
    <w:p w14:paraId="4E5B7347" w14:textId="77777777" w:rsidR="00725EFA" w:rsidRDefault="004401D5">
      <w:pPr>
        <w:pStyle w:val="ListParagraph"/>
        <w:numPr>
          <w:ilvl w:val="0"/>
          <w:numId w:val="1"/>
        </w:numPr>
        <w:tabs>
          <w:tab w:val="left" w:pos="1032"/>
          <w:tab w:val="left" w:pos="1033"/>
        </w:tabs>
        <w:spacing w:before="38" w:line="276" w:lineRule="auto"/>
        <w:ind w:right="473"/>
        <w:rPr>
          <w:rFonts w:ascii="Symbol" w:hAnsi="Symbol"/>
          <w:sz w:val="20"/>
        </w:rPr>
      </w:pPr>
      <w:r>
        <w:t>injury resulting from an electric shock or electrical burn leading to unconsciousness, or requiring resuscitation or admittance to hospital for more than 24</w:t>
      </w:r>
      <w:r>
        <w:rPr>
          <w:spacing w:val="-13"/>
        </w:rPr>
        <w:t xml:space="preserve"> </w:t>
      </w:r>
      <w:proofErr w:type="gramStart"/>
      <w:r>
        <w:t>hours;</w:t>
      </w:r>
      <w:proofErr w:type="gramEnd"/>
    </w:p>
    <w:p w14:paraId="25624A67" w14:textId="77777777" w:rsidR="00725EFA" w:rsidRDefault="004401D5">
      <w:pPr>
        <w:pStyle w:val="ListParagraph"/>
        <w:numPr>
          <w:ilvl w:val="0"/>
          <w:numId w:val="1"/>
        </w:numPr>
        <w:tabs>
          <w:tab w:val="left" w:pos="1032"/>
          <w:tab w:val="left" w:pos="1033"/>
        </w:tabs>
        <w:spacing w:line="278" w:lineRule="auto"/>
        <w:ind w:right="468"/>
        <w:rPr>
          <w:rFonts w:ascii="Symbol" w:hAnsi="Symbol"/>
          <w:sz w:val="20"/>
        </w:rPr>
      </w:pPr>
      <w:r>
        <w:t>any other injury leading to hypothermia, heat-induced illness or unconsciousness, or requiring resuscitation, or requiring admittance to hospital for more than 24</w:t>
      </w:r>
      <w:r>
        <w:rPr>
          <w:spacing w:val="-15"/>
        </w:rPr>
        <w:t xml:space="preserve"> </w:t>
      </w:r>
      <w:proofErr w:type="gramStart"/>
      <w:r>
        <w:t>hours;</w:t>
      </w:r>
      <w:proofErr w:type="gramEnd"/>
    </w:p>
    <w:p w14:paraId="46CD2291" w14:textId="77777777" w:rsidR="00725EFA" w:rsidRDefault="004401D5">
      <w:pPr>
        <w:pStyle w:val="ListParagraph"/>
        <w:numPr>
          <w:ilvl w:val="0"/>
          <w:numId w:val="1"/>
        </w:numPr>
        <w:tabs>
          <w:tab w:val="left" w:pos="1032"/>
          <w:tab w:val="left" w:pos="1033"/>
        </w:tabs>
        <w:spacing w:line="249" w:lineRule="exact"/>
        <w:rPr>
          <w:rFonts w:ascii="Symbol" w:hAnsi="Symbol"/>
          <w:sz w:val="20"/>
        </w:rPr>
      </w:pPr>
      <w:r>
        <w:t>unconsciousness caused by asphyxia or exposure to a harmful substance or biological</w:t>
      </w:r>
      <w:r>
        <w:rPr>
          <w:spacing w:val="-12"/>
        </w:rPr>
        <w:t xml:space="preserve"> </w:t>
      </w:r>
      <w:proofErr w:type="gramStart"/>
      <w:r>
        <w:t>agent;</w:t>
      </w:r>
      <w:proofErr w:type="gramEnd"/>
    </w:p>
    <w:p w14:paraId="46B3E3A6" w14:textId="77777777" w:rsidR="00725EFA" w:rsidRDefault="004401D5">
      <w:pPr>
        <w:pStyle w:val="ListParagraph"/>
        <w:numPr>
          <w:ilvl w:val="0"/>
          <w:numId w:val="1"/>
        </w:numPr>
        <w:tabs>
          <w:tab w:val="left" w:pos="1032"/>
          <w:tab w:val="left" w:pos="1033"/>
        </w:tabs>
        <w:spacing w:before="37" w:line="276" w:lineRule="auto"/>
        <w:ind w:right="469"/>
        <w:rPr>
          <w:rFonts w:ascii="Symbol" w:hAnsi="Symbol"/>
          <w:sz w:val="20"/>
        </w:rPr>
      </w:pPr>
      <w:r>
        <w:t>acute illness requiring medical treatment, or loss of consciousness arising from absorption of any substance by inhalation, ingestion or through the</w:t>
      </w:r>
      <w:r>
        <w:rPr>
          <w:spacing w:val="-13"/>
        </w:rPr>
        <w:t xml:space="preserve"> </w:t>
      </w:r>
      <w:proofErr w:type="gramStart"/>
      <w:r>
        <w:t>skin;</w:t>
      </w:r>
      <w:proofErr w:type="gramEnd"/>
    </w:p>
    <w:p w14:paraId="7E314260" w14:textId="77777777" w:rsidR="00725EFA" w:rsidRDefault="004401D5">
      <w:pPr>
        <w:pStyle w:val="ListParagraph"/>
        <w:numPr>
          <w:ilvl w:val="0"/>
          <w:numId w:val="1"/>
        </w:numPr>
        <w:tabs>
          <w:tab w:val="left" w:pos="1032"/>
          <w:tab w:val="left" w:pos="1033"/>
        </w:tabs>
        <w:spacing w:line="278" w:lineRule="auto"/>
        <w:ind w:right="467"/>
        <w:rPr>
          <w:rFonts w:ascii="Symbol" w:hAnsi="Symbol"/>
          <w:sz w:val="20"/>
        </w:rPr>
      </w:pPr>
      <w:r>
        <w:t>acute illness requiring medical treatment where there is reason to believe that this resulted from exposure to a biological agent or its toxins or infected</w:t>
      </w:r>
      <w:r>
        <w:rPr>
          <w:spacing w:val="-8"/>
        </w:rPr>
        <w:t xml:space="preserve"> </w:t>
      </w:r>
      <w:r>
        <w:t>material.</w:t>
      </w:r>
    </w:p>
    <w:p w14:paraId="42CC4C5E" w14:textId="77777777" w:rsidR="00725EFA" w:rsidRDefault="00725EFA">
      <w:pPr>
        <w:spacing w:line="278" w:lineRule="auto"/>
        <w:rPr>
          <w:rFonts w:ascii="Symbol" w:hAnsi="Symbol"/>
          <w:sz w:val="20"/>
        </w:rPr>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329A96C7" w14:textId="77777777" w:rsidR="00725EFA" w:rsidRDefault="004401D5">
      <w:pPr>
        <w:pStyle w:val="BodyText"/>
        <w:spacing w:before="69" w:line="276" w:lineRule="auto"/>
        <w:ind w:left="312" w:right="464"/>
        <w:jc w:val="both"/>
      </w:pPr>
      <w:r>
        <w:lastRenderedPageBreak/>
        <w:t>Dangerous occurrences are certain listed near-miss events. Not every near-miss event must be reported. Here is a list of other occurrences relevant to the Client /End User environments that are reportable:</w:t>
      </w:r>
    </w:p>
    <w:p w14:paraId="6F9727F5" w14:textId="77777777" w:rsidR="00725EFA" w:rsidRDefault="004401D5">
      <w:pPr>
        <w:pStyle w:val="ListParagraph"/>
        <w:numPr>
          <w:ilvl w:val="0"/>
          <w:numId w:val="1"/>
        </w:numPr>
        <w:tabs>
          <w:tab w:val="left" w:pos="1032"/>
          <w:tab w:val="left" w:pos="1033"/>
        </w:tabs>
        <w:spacing w:before="200"/>
        <w:rPr>
          <w:rFonts w:ascii="Symbol" w:hAnsi="Symbol"/>
          <w:sz w:val="20"/>
        </w:rPr>
      </w:pPr>
      <w:r>
        <w:t xml:space="preserve">collapse, overturning or failure of load-bearing parts of lifts and lifting </w:t>
      </w:r>
      <w:proofErr w:type="gramStart"/>
      <w:r>
        <w:t>equipment;</w:t>
      </w:r>
      <w:proofErr w:type="gramEnd"/>
    </w:p>
    <w:p w14:paraId="14E4CFC7" w14:textId="77777777" w:rsidR="00725EFA" w:rsidRDefault="004401D5">
      <w:pPr>
        <w:pStyle w:val="ListParagraph"/>
        <w:numPr>
          <w:ilvl w:val="0"/>
          <w:numId w:val="1"/>
        </w:numPr>
        <w:tabs>
          <w:tab w:val="left" w:pos="1032"/>
          <w:tab w:val="left" w:pos="1033"/>
        </w:tabs>
        <w:spacing w:before="37"/>
        <w:rPr>
          <w:rFonts w:ascii="Symbol" w:hAnsi="Symbol"/>
          <w:sz w:val="20"/>
        </w:rPr>
      </w:pPr>
      <w:r>
        <w:t>explosion, collapse or bursting of any closed vessel or associated pipe</w:t>
      </w:r>
      <w:r>
        <w:rPr>
          <w:spacing w:val="-2"/>
        </w:rPr>
        <w:t xml:space="preserve"> </w:t>
      </w:r>
      <w:proofErr w:type="gramStart"/>
      <w:r>
        <w:t>work;</w:t>
      </w:r>
      <w:proofErr w:type="gramEnd"/>
    </w:p>
    <w:p w14:paraId="2903BCD1" w14:textId="77777777" w:rsidR="00725EFA" w:rsidRDefault="004401D5">
      <w:pPr>
        <w:pStyle w:val="ListParagraph"/>
        <w:numPr>
          <w:ilvl w:val="0"/>
          <w:numId w:val="1"/>
        </w:numPr>
        <w:tabs>
          <w:tab w:val="left" w:pos="1032"/>
          <w:tab w:val="left" w:pos="1033"/>
        </w:tabs>
        <w:spacing w:before="38"/>
        <w:rPr>
          <w:rFonts w:ascii="Symbol" w:hAnsi="Symbol"/>
          <w:sz w:val="20"/>
        </w:rPr>
      </w:pPr>
      <w:r>
        <w:t xml:space="preserve">failure of any freight container in any of its </w:t>
      </w:r>
      <w:proofErr w:type="gramStart"/>
      <w:r>
        <w:t>load-bearing</w:t>
      </w:r>
      <w:proofErr w:type="gramEnd"/>
      <w:r>
        <w:rPr>
          <w:spacing w:val="-6"/>
        </w:rPr>
        <w:t xml:space="preserve"> </w:t>
      </w:r>
      <w:r>
        <w:t>parts;</w:t>
      </w:r>
    </w:p>
    <w:p w14:paraId="0F6F6842" w14:textId="77777777" w:rsidR="00725EFA" w:rsidRDefault="004401D5">
      <w:pPr>
        <w:pStyle w:val="ListParagraph"/>
        <w:numPr>
          <w:ilvl w:val="0"/>
          <w:numId w:val="1"/>
        </w:numPr>
        <w:tabs>
          <w:tab w:val="left" w:pos="1032"/>
          <w:tab w:val="left" w:pos="1033"/>
        </w:tabs>
        <w:spacing w:before="37"/>
        <w:rPr>
          <w:rFonts w:ascii="Symbol" w:hAnsi="Symbol"/>
          <w:sz w:val="20"/>
        </w:rPr>
      </w:pPr>
      <w:r>
        <w:t>plant or equipment coming into contact with overhead power</w:t>
      </w:r>
      <w:r>
        <w:rPr>
          <w:spacing w:val="3"/>
        </w:rPr>
        <w:t xml:space="preserve"> </w:t>
      </w:r>
      <w:proofErr w:type="gramStart"/>
      <w:r>
        <w:t>lines;</w:t>
      </w:r>
      <w:proofErr w:type="gramEnd"/>
    </w:p>
    <w:p w14:paraId="3FFF66A5" w14:textId="77777777" w:rsidR="00725EFA" w:rsidRDefault="004401D5">
      <w:pPr>
        <w:pStyle w:val="ListParagraph"/>
        <w:numPr>
          <w:ilvl w:val="0"/>
          <w:numId w:val="1"/>
        </w:numPr>
        <w:tabs>
          <w:tab w:val="left" w:pos="1032"/>
          <w:tab w:val="left" w:pos="1033"/>
        </w:tabs>
        <w:spacing w:before="38"/>
        <w:rPr>
          <w:rFonts w:ascii="Symbol" w:hAnsi="Symbol"/>
          <w:sz w:val="20"/>
        </w:rPr>
      </w:pPr>
      <w:r>
        <w:t>electrical short circuit or overload causing fire or</w:t>
      </w:r>
      <w:r>
        <w:rPr>
          <w:spacing w:val="-14"/>
        </w:rPr>
        <w:t xml:space="preserve"> </w:t>
      </w:r>
      <w:proofErr w:type="gramStart"/>
      <w:r>
        <w:t>explosion;</w:t>
      </w:r>
      <w:proofErr w:type="gramEnd"/>
    </w:p>
    <w:p w14:paraId="4411AA66" w14:textId="77777777" w:rsidR="00725EFA" w:rsidRDefault="004401D5">
      <w:pPr>
        <w:pStyle w:val="ListParagraph"/>
        <w:numPr>
          <w:ilvl w:val="0"/>
          <w:numId w:val="1"/>
        </w:numPr>
        <w:tabs>
          <w:tab w:val="left" w:pos="1032"/>
          <w:tab w:val="left" w:pos="1033"/>
        </w:tabs>
        <w:spacing w:before="39" w:line="276" w:lineRule="auto"/>
        <w:ind w:right="463"/>
        <w:rPr>
          <w:rFonts w:ascii="Symbol" w:hAnsi="Symbol"/>
          <w:sz w:val="20"/>
        </w:rPr>
      </w:pPr>
      <w:r>
        <w:t>any unintentional explosion, misfire, failure of demolition to cause the intended collapse, projection of material beyond a site boundary, injury caused by an</w:t>
      </w:r>
      <w:r>
        <w:rPr>
          <w:spacing w:val="-7"/>
        </w:rPr>
        <w:t xml:space="preserve"> </w:t>
      </w:r>
      <w:proofErr w:type="gramStart"/>
      <w:r>
        <w:t>explosion;</w:t>
      </w:r>
      <w:proofErr w:type="gramEnd"/>
    </w:p>
    <w:p w14:paraId="74C2D874" w14:textId="77777777" w:rsidR="00725EFA" w:rsidRDefault="004401D5">
      <w:pPr>
        <w:pStyle w:val="ListParagraph"/>
        <w:numPr>
          <w:ilvl w:val="0"/>
          <w:numId w:val="1"/>
        </w:numPr>
        <w:tabs>
          <w:tab w:val="left" w:pos="1032"/>
          <w:tab w:val="left" w:pos="1033"/>
        </w:tabs>
        <w:spacing w:line="252" w:lineRule="exact"/>
        <w:rPr>
          <w:rFonts w:ascii="Symbol" w:hAnsi="Symbol"/>
          <w:sz w:val="20"/>
        </w:rPr>
      </w:pPr>
      <w:r>
        <w:t>accidental release of a biological agent likely to cause severe human</w:t>
      </w:r>
      <w:r>
        <w:rPr>
          <w:spacing w:val="-9"/>
        </w:rPr>
        <w:t xml:space="preserve"> </w:t>
      </w:r>
      <w:proofErr w:type="gramStart"/>
      <w:r>
        <w:t>illness;</w:t>
      </w:r>
      <w:proofErr w:type="gramEnd"/>
    </w:p>
    <w:p w14:paraId="71F6CC54" w14:textId="77777777" w:rsidR="00725EFA" w:rsidRDefault="004401D5">
      <w:pPr>
        <w:pStyle w:val="ListParagraph"/>
        <w:numPr>
          <w:ilvl w:val="0"/>
          <w:numId w:val="1"/>
        </w:numPr>
        <w:tabs>
          <w:tab w:val="left" w:pos="1032"/>
          <w:tab w:val="left" w:pos="1033"/>
        </w:tabs>
        <w:spacing w:before="38" w:line="278" w:lineRule="auto"/>
        <w:ind w:right="463"/>
        <w:rPr>
          <w:rFonts w:ascii="Symbol" w:hAnsi="Symbol"/>
          <w:sz w:val="20"/>
        </w:rPr>
      </w:pPr>
      <w:r>
        <w:t>failure of industrial radiography or irradiation equipment to de-energise or return to its safe position after the intended exposure</w:t>
      </w:r>
      <w:r>
        <w:rPr>
          <w:spacing w:val="-3"/>
        </w:rPr>
        <w:t xml:space="preserve"> </w:t>
      </w:r>
      <w:proofErr w:type="gramStart"/>
      <w:r>
        <w:t>period;</w:t>
      </w:r>
      <w:proofErr w:type="gramEnd"/>
    </w:p>
    <w:p w14:paraId="2409ABD4" w14:textId="77777777" w:rsidR="00725EFA" w:rsidRDefault="004401D5">
      <w:pPr>
        <w:pStyle w:val="ListParagraph"/>
        <w:numPr>
          <w:ilvl w:val="0"/>
          <w:numId w:val="1"/>
        </w:numPr>
        <w:tabs>
          <w:tab w:val="left" w:pos="1032"/>
          <w:tab w:val="left" w:pos="1033"/>
        </w:tabs>
        <w:spacing w:line="249" w:lineRule="exact"/>
        <w:rPr>
          <w:rFonts w:ascii="Symbol" w:hAnsi="Symbol"/>
          <w:sz w:val="20"/>
        </w:rPr>
      </w:pPr>
      <w:r>
        <w:t>malfunction of breathing apparatus while in use or during testing immediately before</w:t>
      </w:r>
      <w:r>
        <w:rPr>
          <w:spacing w:val="-13"/>
        </w:rPr>
        <w:t xml:space="preserve"> </w:t>
      </w:r>
      <w:proofErr w:type="gramStart"/>
      <w:r>
        <w:t>use;</w:t>
      </w:r>
      <w:proofErr w:type="gramEnd"/>
    </w:p>
    <w:p w14:paraId="22119A7E" w14:textId="77777777" w:rsidR="00725EFA" w:rsidRDefault="004401D5">
      <w:pPr>
        <w:pStyle w:val="ListParagraph"/>
        <w:numPr>
          <w:ilvl w:val="0"/>
          <w:numId w:val="1"/>
        </w:numPr>
        <w:tabs>
          <w:tab w:val="left" w:pos="1032"/>
          <w:tab w:val="left" w:pos="1033"/>
        </w:tabs>
        <w:spacing w:before="37" w:line="276" w:lineRule="auto"/>
        <w:ind w:right="472"/>
        <w:rPr>
          <w:rFonts w:ascii="Symbol" w:hAnsi="Symbol"/>
          <w:sz w:val="20"/>
        </w:rPr>
      </w:pPr>
      <w:r>
        <w:t>collapse or partial collapse of a scaffold over five metres high, or erected near water where there could be a risk of drowning after a</w:t>
      </w:r>
      <w:r>
        <w:rPr>
          <w:spacing w:val="-4"/>
        </w:rPr>
        <w:t xml:space="preserve"> </w:t>
      </w:r>
      <w:proofErr w:type="gramStart"/>
      <w:r>
        <w:t>fall;</w:t>
      </w:r>
      <w:proofErr w:type="gramEnd"/>
    </w:p>
    <w:p w14:paraId="18608946" w14:textId="77777777" w:rsidR="00725EFA" w:rsidRDefault="004401D5">
      <w:pPr>
        <w:pStyle w:val="ListParagraph"/>
        <w:numPr>
          <w:ilvl w:val="0"/>
          <w:numId w:val="1"/>
        </w:numPr>
        <w:tabs>
          <w:tab w:val="left" w:pos="1032"/>
          <w:tab w:val="left" w:pos="1033"/>
        </w:tabs>
        <w:spacing w:line="278" w:lineRule="auto"/>
        <w:ind w:right="471"/>
        <w:rPr>
          <w:rFonts w:ascii="Symbol" w:hAnsi="Symbol"/>
          <w:sz w:val="20"/>
        </w:rPr>
      </w:pPr>
      <w:r>
        <w:t>a road tanker carrying a dangerous substance overturns, suffers serious damage, catches fire or the substance is</w:t>
      </w:r>
      <w:r>
        <w:rPr>
          <w:spacing w:val="-5"/>
        </w:rPr>
        <w:t xml:space="preserve"> </w:t>
      </w:r>
      <w:proofErr w:type="gramStart"/>
      <w:r>
        <w:t>released;</w:t>
      </w:r>
      <w:proofErr w:type="gramEnd"/>
    </w:p>
    <w:p w14:paraId="4A7F106E" w14:textId="77777777" w:rsidR="00725EFA" w:rsidRDefault="004401D5">
      <w:pPr>
        <w:pStyle w:val="ListParagraph"/>
        <w:numPr>
          <w:ilvl w:val="0"/>
          <w:numId w:val="1"/>
        </w:numPr>
        <w:tabs>
          <w:tab w:val="left" w:pos="1032"/>
          <w:tab w:val="left" w:pos="1033"/>
        </w:tabs>
        <w:spacing w:line="249" w:lineRule="exact"/>
        <w:rPr>
          <w:rFonts w:ascii="Symbol" w:hAnsi="Symbol"/>
          <w:sz w:val="20"/>
        </w:rPr>
      </w:pPr>
      <w:r>
        <w:t>a dangerous substance being conveyed by road is involved in a fire or</w:t>
      </w:r>
      <w:r>
        <w:rPr>
          <w:spacing w:val="-11"/>
        </w:rPr>
        <w:t xml:space="preserve"> </w:t>
      </w:r>
      <w:r>
        <w:t>released.</w:t>
      </w:r>
    </w:p>
    <w:p w14:paraId="07A6292D" w14:textId="77777777" w:rsidR="00725EFA" w:rsidRDefault="00725EFA">
      <w:pPr>
        <w:pStyle w:val="BodyText"/>
        <w:rPr>
          <w:sz w:val="24"/>
        </w:rPr>
      </w:pPr>
    </w:p>
    <w:p w14:paraId="0C865554" w14:textId="77777777" w:rsidR="00725EFA" w:rsidRDefault="00725EFA">
      <w:pPr>
        <w:pStyle w:val="BodyText"/>
      </w:pPr>
    </w:p>
    <w:p w14:paraId="188430EA" w14:textId="77777777" w:rsidR="00725EFA" w:rsidRDefault="004401D5">
      <w:pPr>
        <w:pStyle w:val="BodyText"/>
        <w:ind w:left="312"/>
        <w:jc w:val="both"/>
      </w:pPr>
      <w:r>
        <w:t>They must be reported to the Health and Safety Executive Incident Contact Centre.</w:t>
      </w:r>
    </w:p>
    <w:p w14:paraId="225539BB" w14:textId="77777777" w:rsidR="00725EFA" w:rsidRDefault="00725EFA">
      <w:pPr>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3A9481AB" w14:textId="77777777" w:rsidR="00725EFA" w:rsidRPr="00D25928" w:rsidRDefault="004401D5">
      <w:pPr>
        <w:pStyle w:val="Heading3"/>
        <w:numPr>
          <w:ilvl w:val="0"/>
          <w:numId w:val="2"/>
        </w:numPr>
        <w:tabs>
          <w:tab w:val="left" w:pos="1032"/>
          <w:tab w:val="left" w:pos="1033"/>
        </w:tabs>
        <w:spacing w:before="67"/>
        <w:rPr>
          <w:color w:val="0070C0"/>
        </w:rPr>
      </w:pPr>
      <w:r w:rsidRPr="00D25928">
        <w:rPr>
          <w:color w:val="0070C0"/>
        </w:rPr>
        <w:lastRenderedPageBreak/>
        <w:t xml:space="preserve">The Control of Substances Hazardous </w:t>
      </w:r>
      <w:proofErr w:type="gramStart"/>
      <w:r w:rsidRPr="00D25928">
        <w:rPr>
          <w:color w:val="0070C0"/>
        </w:rPr>
        <w:t>To</w:t>
      </w:r>
      <w:proofErr w:type="gramEnd"/>
      <w:r w:rsidRPr="00D25928">
        <w:rPr>
          <w:color w:val="0070C0"/>
        </w:rPr>
        <w:t xml:space="preserve"> Health (COSHH)</w:t>
      </w:r>
      <w:r w:rsidRPr="00D25928">
        <w:rPr>
          <w:color w:val="0070C0"/>
          <w:spacing w:val="-6"/>
        </w:rPr>
        <w:t xml:space="preserve"> </w:t>
      </w:r>
      <w:r w:rsidRPr="00D25928">
        <w:rPr>
          <w:color w:val="0070C0"/>
        </w:rPr>
        <w:t>Regulations</w:t>
      </w:r>
    </w:p>
    <w:p w14:paraId="6E3F4294" w14:textId="77777777" w:rsidR="00725EFA" w:rsidRDefault="00725EFA">
      <w:pPr>
        <w:pStyle w:val="BodyText"/>
        <w:rPr>
          <w:b/>
          <w:sz w:val="33"/>
        </w:rPr>
      </w:pPr>
    </w:p>
    <w:p w14:paraId="0BEA1038" w14:textId="77777777" w:rsidR="00725EFA" w:rsidRDefault="004401D5">
      <w:pPr>
        <w:pStyle w:val="BodyText"/>
        <w:spacing w:line="360" w:lineRule="auto"/>
        <w:ind w:left="312" w:right="466"/>
        <w:jc w:val="both"/>
      </w:pPr>
      <w:r>
        <w:t xml:space="preserve">COSHH is the main piece of legislation covering control of the risks to people from exposure to harmful substances generated out of or in connection with any work activity. As with all other regulations affecting Health &amp; Safety at work, legal duties under COSHH are laid primarily on the establishment in which you are </w:t>
      </w:r>
      <w:proofErr w:type="gramStart"/>
      <w:r>
        <w:t>working</w:t>
      </w:r>
      <w:proofErr w:type="gramEnd"/>
      <w:r>
        <w:t xml:space="preserve"> and it is their duty to see that proper systems of work and management are in place. Duties on Agency Workers</w:t>
      </w:r>
      <w:r>
        <w:rPr>
          <w:spacing w:val="-3"/>
        </w:rPr>
        <w:t xml:space="preserve"> </w:t>
      </w:r>
      <w:r>
        <w:t>include:</w:t>
      </w:r>
    </w:p>
    <w:p w14:paraId="2D7CEFEA" w14:textId="77777777" w:rsidR="00725EFA" w:rsidRDefault="00725EFA">
      <w:pPr>
        <w:pStyle w:val="BodyText"/>
        <w:rPr>
          <w:sz w:val="33"/>
        </w:rPr>
      </w:pPr>
    </w:p>
    <w:p w14:paraId="2D0CA6FF" w14:textId="77777777" w:rsidR="00725EFA" w:rsidRDefault="004401D5">
      <w:pPr>
        <w:pStyle w:val="ListParagraph"/>
        <w:numPr>
          <w:ilvl w:val="0"/>
          <w:numId w:val="19"/>
        </w:numPr>
        <w:tabs>
          <w:tab w:val="left" w:pos="671"/>
          <w:tab w:val="left" w:pos="672"/>
        </w:tabs>
        <w:spacing w:before="1"/>
      </w:pPr>
      <w:r>
        <w:t>Making proper use of any control</w:t>
      </w:r>
      <w:r>
        <w:rPr>
          <w:spacing w:val="-3"/>
        </w:rPr>
        <w:t xml:space="preserve"> </w:t>
      </w:r>
      <w:r>
        <w:t>measures.</w:t>
      </w:r>
    </w:p>
    <w:p w14:paraId="596F46F2" w14:textId="77777777" w:rsidR="00725EFA" w:rsidRDefault="004401D5">
      <w:pPr>
        <w:pStyle w:val="ListParagraph"/>
        <w:numPr>
          <w:ilvl w:val="0"/>
          <w:numId w:val="19"/>
        </w:numPr>
        <w:tabs>
          <w:tab w:val="left" w:pos="671"/>
          <w:tab w:val="left" w:pos="672"/>
        </w:tabs>
        <w:spacing w:before="186"/>
      </w:pPr>
      <w:r>
        <w:t>Following safe systems of</w:t>
      </w:r>
      <w:r>
        <w:rPr>
          <w:spacing w:val="-1"/>
        </w:rPr>
        <w:t xml:space="preserve"> </w:t>
      </w:r>
      <w:r>
        <w:t>work.</w:t>
      </w:r>
    </w:p>
    <w:p w14:paraId="1D01A89A" w14:textId="77777777" w:rsidR="00725EFA" w:rsidRDefault="004401D5">
      <w:pPr>
        <w:pStyle w:val="ListParagraph"/>
        <w:numPr>
          <w:ilvl w:val="0"/>
          <w:numId w:val="19"/>
        </w:numPr>
        <w:tabs>
          <w:tab w:val="left" w:pos="671"/>
          <w:tab w:val="left" w:pos="672"/>
        </w:tabs>
        <w:spacing w:before="184"/>
      </w:pPr>
      <w:r>
        <w:t>Abiding by local rules and</w:t>
      </w:r>
      <w:r>
        <w:rPr>
          <w:spacing w:val="-1"/>
        </w:rPr>
        <w:t xml:space="preserve"> </w:t>
      </w:r>
      <w:r>
        <w:t>policies.</w:t>
      </w:r>
    </w:p>
    <w:p w14:paraId="63ADEAFE" w14:textId="77777777" w:rsidR="00725EFA" w:rsidRDefault="004401D5">
      <w:pPr>
        <w:pStyle w:val="ListParagraph"/>
        <w:numPr>
          <w:ilvl w:val="0"/>
          <w:numId w:val="19"/>
        </w:numPr>
        <w:tabs>
          <w:tab w:val="left" w:pos="671"/>
          <w:tab w:val="left" w:pos="672"/>
        </w:tabs>
        <w:spacing w:before="187"/>
      </w:pPr>
      <w:r>
        <w:t>Reporting defects in safety equipment as</w:t>
      </w:r>
      <w:r>
        <w:rPr>
          <w:spacing w:val="-3"/>
        </w:rPr>
        <w:t xml:space="preserve"> </w:t>
      </w:r>
      <w:r>
        <w:t>appropriate.</w:t>
      </w:r>
    </w:p>
    <w:p w14:paraId="221D0451" w14:textId="77777777" w:rsidR="00725EFA" w:rsidRDefault="00725EFA">
      <w:pPr>
        <w:pStyle w:val="BodyText"/>
        <w:rPr>
          <w:sz w:val="26"/>
        </w:rPr>
      </w:pPr>
    </w:p>
    <w:p w14:paraId="4E3B5C6F" w14:textId="77777777" w:rsidR="00725EFA" w:rsidRDefault="004401D5">
      <w:pPr>
        <w:pStyle w:val="BodyText"/>
        <w:spacing w:before="205" w:line="360" w:lineRule="auto"/>
        <w:ind w:left="312" w:right="472"/>
        <w:jc w:val="both"/>
      </w:pPr>
      <w:r>
        <w:t>Health surveillance must be carried out, where assessment has shown that a substance is known to cause occupational asthma or severe dermatitis and COSHH requires that employers provide suitable information, instruction and training about:</w:t>
      </w:r>
    </w:p>
    <w:p w14:paraId="5655F354" w14:textId="77777777" w:rsidR="00725EFA" w:rsidRDefault="00725EFA">
      <w:pPr>
        <w:pStyle w:val="BodyText"/>
        <w:spacing w:before="1"/>
        <w:rPr>
          <w:sz w:val="33"/>
        </w:rPr>
      </w:pPr>
    </w:p>
    <w:p w14:paraId="3A64B1A9" w14:textId="77777777" w:rsidR="00725EFA" w:rsidRDefault="004401D5">
      <w:pPr>
        <w:pStyle w:val="ListParagraph"/>
        <w:numPr>
          <w:ilvl w:val="0"/>
          <w:numId w:val="19"/>
        </w:numPr>
        <w:tabs>
          <w:tab w:val="left" w:pos="671"/>
          <w:tab w:val="left" w:pos="672"/>
        </w:tabs>
        <w:spacing w:line="348" w:lineRule="auto"/>
        <w:ind w:right="463"/>
      </w:pPr>
      <w:r>
        <w:t xml:space="preserve">The nature of the </w:t>
      </w:r>
      <w:proofErr w:type="gramStart"/>
      <w:r>
        <w:t>substances</w:t>
      </w:r>
      <w:proofErr w:type="gramEnd"/>
      <w:r>
        <w:t xml:space="preserve"> workers work with or are exposed to and the risks created by exposure to those substances</w:t>
      </w:r>
      <w:r>
        <w:rPr>
          <w:spacing w:val="-4"/>
        </w:rPr>
        <w:t xml:space="preserve"> </w:t>
      </w:r>
      <w:r>
        <w:t>and;</w:t>
      </w:r>
    </w:p>
    <w:p w14:paraId="4400798F" w14:textId="77777777" w:rsidR="00725EFA" w:rsidRDefault="004401D5">
      <w:pPr>
        <w:pStyle w:val="ListParagraph"/>
        <w:numPr>
          <w:ilvl w:val="0"/>
          <w:numId w:val="19"/>
        </w:numPr>
        <w:tabs>
          <w:tab w:val="left" w:pos="671"/>
          <w:tab w:val="left" w:pos="672"/>
        </w:tabs>
        <w:spacing w:before="73"/>
      </w:pPr>
      <w:r>
        <w:t>The precautions workers should</w:t>
      </w:r>
      <w:r>
        <w:rPr>
          <w:spacing w:val="-3"/>
        </w:rPr>
        <w:t xml:space="preserve"> </w:t>
      </w:r>
      <w:r>
        <w:t>take</w:t>
      </w:r>
    </w:p>
    <w:p w14:paraId="614442A2" w14:textId="77777777" w:rsidR="00725EFA" w:rsidRDefault="004401D5">
      <w:pPr>
        <w:pStyle w:val="ListParagraph"/>
        <w:numPr>
          <w:ilvl w:val="0"/>
          <w:numId w:val="19"/>
        </w:numPr>
        <w:tabs>
          <w:tab w:val="left" w:pos="671"/>
          <w:tab w:val="left" w:pos="672"/>
        </w:tabs>
        <w:spacing w:before="184"/>
      </w:pPr>
      <w:r>
        <w:t>Control measures and how to use</w:t>
      </w:r>
      <w:r>
        <w:rPr>
          <w:spacing w:val="-9"/>
        </w:rPr>
        <w:t xml:space="preserve"> </w:t>
      </w:r>
      <w:r>
        <w:t>them</w:t>
      </w:r>
    </w:p>
    <w:p w14:paraId="12BD18F8" w14:textId="77777777" w:rsidR="00725EFA" w:rsidRDefault="004401D5">
      <w:pPr>
        <w:pStyle w:val="ListParagraph"/>
        <w:numPr>
          <w:ilvl w:val="0"/>
          <w:numId w:val="19"/>
        </w:numPr>
        <w:tabs>
          <w:tab w:val="left" w:pos="671"/>
          <w:tab w:val="left" w:pos="672"/>
        </w:tabs>
        <w:spacing w:before="184"/>
      </w:pPr>
      <w:r>
        <w:t>The use of any personal protective equipment and</w:t>
      </w:r>
      <w:r>
        <w:rPr>
          <w:spacing w:val="-7"/>
        </w:rPr>
        <w:t xml:space="preserve"> </w:t>
      </w:r>
      <w:r>
        <w:t>clothing</w:t>
      </w:r>
    </w:p>
    <w:p w14:paraId="7B73ACF2" w14:textId="77777777" w:rsidR="00725EFA" w:rsidRDefault="004401D5">
      <w:pPr>
        <w:pStyle w:val="ListParagraph"/>
        <w:numPr>
          <w:ilvl w:val="0"/>
          <w:numId w:val="19"/>
        </w:numPr>
        <w:tabs>
          <w:tab w:val="left" w:pos="671"/>
          <w:tab w:val="left" w:pos="672"/>
        </w:tabs>
        <w:spacing w:before="182"/>
      </w:pPr>
      <w:r>
        <w:t>Results of any exposure monitoring or health surveillance</w:t>
      </w:r>
      <w:r>
        <w:rPr>
          <w:spacing w:val="-4"/>
        </w:rPr>
        <w:t xml:space="preserve"> </w:t>
      </w:r>
      <w:r>
        <w:t>and</w:t>
      </w:r>
    </w:p>
    <w:p w14:paraId="1FBEAB5D" w14:textId="77777777" w:rsidR="00725EFA" w:rsidRDefault="004401D5">
      <w:pPr>
        <w:pStyle w:val="ListParagraph"/>
        <w:numPr>
          <w:ilvl w:val="0"/>
          <w:numId w:val="19"/>
        </w:numPr>
        <w:tabs>
          <w:tab w:val="left" w:pos="671"/>
          <w:tab w:val="left" w:pos="672"/>
        </w:tabs>
        <w:spacing w:before="186"/>
      </w:pPr>
      <w:r>
        <w:t>Emergency</w:t>
      </w:r>
      <w:r>
        <w:rPr>
          <w:spacing w:val="-2"/>
        </w:rPr>
        <w:t xml:space="preserve"> </w:t>
      </w:r>
      <w:r>
        <w:t>procedures</w:t>
      </w:r>
    </w:p>
    <w:p w14:paraId="70C0D48A" w14:textId="77777777" w:rsidR="00725EFA" w:rsidRDefault="00725EFA">
      <w:pPr>
        <w:pStyle w:val="BodyText"/>
        <w:rPr>
          <w:sz w:val="26"/>
        </w:rPr>
      </w:pPr>
    </w:p>
    <w:p w14:paraId="30A6B675" w14:textId="0EDA8070" w:rsidR="00725EFA" w:rsidRDefault="00D25928">
      <w:pPr>
        <w:pStyle w:val="BodyText"/>
        <w:spacing w:before="208" w:line="360" w:lineRule="auto"/>
        <w:ind w:left="312" w:right="466"/>
        <w:jc w:val="both"/>
      </w:pPr>
      <w:r>
        <w:t xml:space="preserve">A1 Staffing </w:t>
      </w:r>
      <w:proofErr w:type="spellStart"/>
      <w:r w:rsidR="004401D5">
        <w:t>Ltd’s</w:t>
      </w:r>
      <w:proofErr w:type="spellEnd"/>
      <w:r w:rsidR="004401D5">
        <w:t xml:space="preserve"> full Health and Safety Management Policy is available via your recruitment consultant. We actively encourage all employees to inform their immediate superior of any areas of the health and safety policy that they feel are inadequate to ensure that the policy is maintained as a true working document.</w:t>
      </w:r>
    </w:p>
    <w:p w14:paraId="06B277F4" w14:textId="77777777" w:rsidR="00725EFA" w:rsidRDefault="00725EFA">
      <w:pPr>
        <w:pStyle w:val="BodyText"/>
        <w:spacing w:before="10"/>
        <w:rPr>
          <w:sz w:val="32"/>
        </w:rPr>
      </w:pPr>
    </w:p>
    <w:p w14:paraId="07B09021" w14:textId="77777777" w:rsidR="00725EFA" w:rsidRDefault="004401D5">
      <w:pPr>
        <w:pStyle w:val="BodyText"/>
        <w:ind w:left="312"/>
      </w:pPr>
      <w:r>
        <w:t>Employers should give sufficient information and instruction on:</w:t>
      </w:r>
    </w:p>
    <w:p w14:paraId="1B95F637" w14:textId="77777777" w:rsidR="00725EFA" w:rsidRDefault="00725EFA">
      <w:pPr>
        <w:pStyle w:val="BodyText"/>
        <w:rPr>
          <w:sz w:val="24"/>
        </w:rPr>
      </w:pPr>
    </w:p>
    <w:p w14:paraId="6313669B" w14:textId="77777777" w:rsidR="00725EFA" w:rsidRDefault="00725EFA">
      <w:pPr>
        <w:pStyle w:val="BodyText"/>
        <w:rPr>
          <w:sz w:val="20"/>
        </w:rPr>
      </w:pPr>
    </w:p>
    <w:p w14:paraId="7A544536" w14:textId="77777777" w:rsidR="00725EFA" w:rsidRDefault="004401D5">
      <w:pPr>
        <w:pStyle w:val="Heading4"/>
        <w:jc w:val="left"/>
      </w:pPr>
      <w:r>
        <w:t>Agency Worker Responsibilities</w:t>
      </w:r>
    </w:p>
    <w:p w14:paraId="0DF020F5" w14:textId="77777777" w:rsidR="00725EFA" w:rsidRDefault="004401D5">
      <w:pPr>
        <w:pStyle w:val="BodyText"/>
        <w:spacing w:before="128"/>
        <w:ind w:left="312"/>
      </w:pPr>
      <w:r>
        <w:t xml:space="preserve">If you suffer illness or injury as a result of a </w:t>
      </w:r>
      <w:proofErr w:type="gramStart"/>
      <w:r>
        <w:t>work related</w:t>
      </w:r>
      <w:proofErr w:type="gramEnd"/>
      <w:r>
        <w:t xml:space="preserve"> issue, we need to be notified.</w:t>
      </w:r>
    </w:p>
    <w:p w14:paraId="502CFFB0" w14:textId="77777777" w:rsidR="00725EFA" w:rsidRDefault="00725EFA">
      <w:pPr>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6959F4FA" w14:textId="77777777" w:rsidR="00725EFA" w:rsidRPr="00D25928" w:rsidRDefault="004401D5">
      <w:pPr>
        <w:pStyle w:val="Heading3"/>
        <w:numPr>
          <w:ilvl w:val="0"/>
          <w:numId w:val="2"/>
        </w:numPr>
        <w:tabs>
          <w:tab w:val="left" w:pos="1105"/>
        </w:tabs>
        <w:spacing w:before="67"/>
        <w:ind w:left="1104" w:hanging="793"/>
        <w:jc w:val="both"/>
        <w:rPr>
          <w:color w:val="0070C0"/>
        </w:rPr>
      </w:pPr>
      <w:r w:rsidRPr="00D25928">
        <w:rPr>
          <w:color w:val="0070C0"/>
        </w:rPr>
        <w:lastRenderedPageBreak/>
        <w:t>Occupational Health</w:t>
      </w:r>
    </w:p>
    <w:p w14:paraId="3B180631" w14:textId="77777777" w:rsidR="00725EFA" w:rsidRDefault="004401D5">
      <w:pPr>
        <w:pStyle w:val="BodyText"/>
        <w:spacing w:before="149" w:line="362" w:lineRule="auto"/>
        <w:ind w:left="312" w:right="545"/>
        <w:jc w:val="both"/>
      </w:pPr>
      <w:r>
        <w:t>Agency Workers should be aware of and abide by the requirements of HSC 1998/ 226 “Guidance on the Management of AIDS/ HIV Infected Health Care Workers and Patient Notification”</w:t>
      </w:r>
    </w:p>
    <w:p w14:paraId="23B26ACE" w14:textId="77777777" w:rsidR="00725EFA" w:rsidRDefault="00725EFA">
      <w:pPr>
        <w:pStyle w:val="BodyText"/>
        <w:spacing w:before="8"/>
        <w:rPr>
          <w:sz w:val="32"/>
        </w:rPr>
      </w:pPr>
    </w:p>
    <w:p w14:paraId="0EB834FC" w14:textId="77777777" w:rsidR="00725EFA" w:rsidRDefault="004401D5">
      <w:pPr>
        <w:pStyle w:val="ListParagraph"/>
        <w:numPr>
          <w:ilvl w:val="0"/>
          <w:numId w:val="19"/>
        </w:numPr>
        <w:tabs>
          <w:tab w:val="left" w:pos="672"/>
        </w:tabs>
        <w:spacing w:line="355" w:lineRule="auto"/>
        <w:ind w:right="466"/>
        <w:jc w:val="both"/>
      </w:pPr>
      <w:r>
        <w:t>If you believe you may have been exposed to HIV infection in any way you should seek medical advice from your GP or Occupational Health Department and, where appropriate, undergo diagnostic HIV antibody</w:t>
      </w:r>
      <w:r>
        <w:rPr>
          <w:spacing w:val="-3"/>
        </w:rPr>
        <w:t xml:space="preserve"> </w:t>
      </w:r>
      <w:r>
        <w:t>testing.</w:t>
      </w:r>
    </w:p>
    <w:p w14:paraId="4BD55A59" w14:textId="77777777" w:rsidR="00725EFA" w:rsidRDefault="004401D5">
      <w:pPr>
        <w:pStyle w:val="ListParagraph"/>
        <w:numPr>
          <w:ilvl w:val="0"/>
          <w:numId w:val="19"/>
        </w:numPr>
        <w:tabs>
          <w:tab w:val="left" w:pos="672"/>
        </w:tabs>
        <w:spacing w:before="64" w:line="348" w:lineRule="auto"/>
        <w:ind w:right="475"/>
        <w:jc w:val="both"/>
      </w:pPr>
      <w:r>
        <w:t>If you are found to be infected, you must again seek guidance from your GP or Occupational Health Department.</w:t>
      </w:r>
    </w:p>
    <w:p w14:paraId="52F7E804" w14:textId="77777777" w:rsidR="00725EFA" w:rsidRDefault="004401D5">
      <w:pPr>
        <w:pStyle w:val="ListParagraph"/>
        <w:numPr>
          <w:ilvl w:val="0"/>
          <w:numId w:val="19"/>
        </w:numPr>
        <w:tabs>
          <w:tab w:val="left" w:pos="672"/>
        </w:tabs>
        <w:spacing w:before="75" w:line="355" w:lineRule="auto"/>
        <w:ind w:right="471"/>
        <w:jc w:val="both"/>
      </w:pPr>
      <w:r>
        <w:t>If you are found to be HIV positive and perform or assist with invasive surgical procedures you must stop this immediately and seek advice from your GP or Occupational Health Department regarding what action, if any, should be</w:t>
      </w:r>
      <w:r>
        <w:rPr>
          <w:spacing w:val="4"/>
        </w:rPr>
        <w:t xml:space="preserve"> </w:t>
      </w:r>
      <w:r>
        <w:t>taken.</w:t>
      </w:r>
    </w:p>
    <w:p w14:paraId="0B8CB993" w14:textId="77777777" w:rsidR="00725EFA" w:rsidRDefault="00725EFA">
      <w:pPr>
        <w:pStyle w:val="BodyText"/>
        <w:spacing w:before="5"/>
        <w:rPr>
          <w:sz w:val="33"/>
        </w:rPr>
      </w:pPr>
    </w:p>
    <w:p w14:paraId="30B7E0E5" w14:textId="77777777" w:rsidR="00725EFA" w:rsidRDefault="004401D5">
      <w:pPr>
        <w:pStyle w:val="BodyText"/>
        <w:spacing w:line="360" w:lineRule="auto"/>
        <w:ind w:left="312" w:right="465"/>
        <w:jc w:val="both"/>
      </w:pPr>
      <w:r>
        <w:t>Please be aware that it is the obligation of all health workers to notify their employer and, where appropriate, the relevant professional regulatory body, if they are aware of HIV positive individuals who have not heeded advice to modify their working practice. Please note the above guidance does not supersede current Department of Health Guidelines (in particular HSC 1998/226) or local practices and procedures. All healthcare workers are under ethical and legal duties to protect the health and safety of their patients. Agency Healthcare Workers have general duties to conduct their work so that they and others are not exposed to health and safety risks. Certain information may be requested for audit purposes and used to verify medical evidence by the government bodies.</w:t>
      </w:r>
    </w:p>
    <w:p w14:paraId="193B7647" w14:textId="77777777" w:rsidR="00725EFA" w:rsidRDefault="00725EFA">
      <w:pPr>
        <w:pStyle w:val="BodyText"/>
        <w:spacing w:before="11"/>
        <w:rPr>
          <w:sz w:val="32"/>
        </w:rPr>
      </w:pPr>
    </w:p>
    <w:p w14:paraId="19354767" w14:textId="77777777" w:rsidR="00725EFA" w:rsidRPr="00D25928" w:rsidRDefault="004401D5">
      <w:pPr>
        <w:pStyle w:val="Heading3"/>
        <w:numPr>
          <w:ilvl w:val="0"/>
          <w:numId w:val="2"/>
        </w:numPr>
        <w:tabs>
          <w:tab w:val="left" w:pos="1033"/>
        </w:tabs>
        <w:jc w:val="both"/>
        <w:rPr>
          <w:color w:val="0070C0"/>
        </w:rPr>
      </w:pPr>
      <w:r w:rsidRPr="00D25928">
        <w:rPr>
          <w:color w:val="0070C0"/>
        </w:rPr>
        <w:t>Policy</w:t>
      </w:r>
      <w:r w:rsidRPr="00D25928">
        <w:rPr>
          <w:color w:val="0070C0"/>
          <w:spacing w:val="-6"/>
        </w:rPr>
        <w:t xml:space="preserve"> </w:t>
      </w:r>
      <w:r w:rsidRPr="00D25928">
        <w:rPr>
          <w:color w:val="0070C0"/>
        </w:rPr>
        <w:t>Reviews</w:t>
      </w:r>
    </w:p>
    <w:p w14:paraId="2C010A71" w14:textId="614F1724" w:rsidR="00725EFA" w:rsidRDefault="004401D5">
      <w:pPr>
        <w:pStyle w:val="BodyText"/>
        <w:spacing w:before="151" w:line="360" w:lineRule="auto"/>
        <w:ind w:left="312" w:right="465"/>
        <w:jc w:val="both"/>
      </w:pPr>
      <w:r>
        <w:t xml:space="preserve">All </w:t>
      </w:r>
      <w:r w:rsidR="00D25928">
        <w:t xml:space="preserve">A1 Staffing </w:t>
      </w:r>
      <w:r>
        <w:t xml:space="preserve">Ltd Policies and Procedures are amended by the nominated person on an annual (12 monthly) basis or as required </w:t>
      </w:r>
      <w:r w:rsidR="00D25928">
        <w:t xml:space="preserve">A1 Staffing </w:t>
      </w:r>
      <w:r>
        <w:t xml:space="preserve">Ltd will on an annual basis engage the services of an independent senior registered nurse to review the appropriateness of </w:t>
      </w:r>
      <w:r w:rsidR="00D25928">
        <w:t xml:space="preserve">A1 Staffing </w:t>
      </w:r>
      <w:r>
        <w:t>Ltd Clinical Practices &amp; Procedures.</w:t>
      </w:r>
    </w:p>
    <w:p w14:paraId="3EFA6A97" w14:textId="77777777" w:rsidR="00725EFA" w:rsidRDefault="00725EFA">
      <w:pPr>
        <w:spacing w:line="360" w:lineRule="auto"/>
        <w:jc w:val="both"/>
        <w:sectPr w:rsidR="00725EFA">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pPr>
    </w:p>
    <w:p w14:paraId="27D7FF05" w14:textId="77777777" w:rsidR="00725EFA" w:rsidRDefault="004401D5">
      <w:pPr>
        <w:spacing w:before="67"/>
        <w:ind w:left="312"/>
        <w:rPr>
          <w:b/>
          <w:sz w:val="28"/>
        </w:rPr>
      </w:pPr>
      <w:r>
        <w:rPr>
          <w:b/>
          <w:sz w:val="28"/>
        </w:rPr>
        <w:lastRenderedPageBreak/>
        <w:t>Reader Information</w:t>
      </w:r>
    </w:p>
    <w:p w14:paraId="245F2654" w14:textId="77777777" w:rsidR="00725EFA" w:rsidRDefault="00725EFA">
      <w:pPr>
        <w:pStyle w:val="BodyText"/>
        <w:rPr>
          <w:b/>
          <w:sz w:val="20"/>
        </w:rPr>
      </w:pPr>
    </w:p>
    <w:p w14:paraId="714E313D" w14:textId="77777777" w:rsidR="00725EFA" w:rsidRDefault="00725EFA">
      <w:pPr>
        <w:pStyle w:val="BodyText"/>
        <w:rPr>
          <w:b/>
          <w:sz w:val="20"/>
        </w:rPr>
      </w:pPr>
    </w:p>
    <w:p w14:paraId="5FC3F15C" w14:textId="77777777" w:rsidR="00725EFA" w:rsidRDefault="00725EFA">
      <w:pPr>
        <w:pStyle w:val="BodyText"/>
        <w:spacing w:before="3"/>
        <w:rPr>
          <w:b/>
          <w:sz w:val="16"/>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7764"/>
      </w:tblGrid>
      <w:tr w:rsidR="00725EFA" w14:paraId="037F0476" w14:textId="77777777">
        <w:trPr>
          <w:trHeight w:val="614"/>
        </w:trPr>
        <w:tc>
          <w:tcPr>
            <w:tcW w:w="2660" w:type="dxa"/>
          </w:tcPr>
          <w:p w14:paraId="7B0F4E87" w14:textId="77777777" w:rsidR="00725EFA" w:rsidRDefault="004401D5">
            <w:pPr>
              <w:pStyle w:val="TableParagraph"/>
              <w:spacing w:before="197"/>
              <w:ind w:left="107"/>
              <w:rPr>
                <w:b/>
                <w:sz w:val="24"/>
              </w:rPr>
            </w:pPr>
            <w:r>
              <w:rPr>
                <w:b/>
                <w:sz w:val="24"/>
              </w:rPr>
              <w:t>Reference</w:t>
            </w:r>
          </w:p>
        </w:tc>
        <w:tc>
          <w:tcPr>
            <w:tcW w:w="7764" w:type="dxa"/>
          </w:tcPr>
          <w:p w14:paraId="154497C4" w14:textId="77777777" w:rsidR="00725EFA" w:rsidRDefault="00725EFA">
            <w:pPr>
              <w:pStyle w:val="TableParagraph"/>
              <w:rPr>
                <w:rFonts w:ascii="Times New Roman"/>
                <w:sz w:val="24"/>
              </w:rPr>
            </w:pPr>
          </w:p>
        </w:tc>
      </w:tr>
      <w:tr w:rsidR="00725EFA" w14:paraId="0A610DA5" w14:textId="77777777">
        <w:trPr>
          <w:trHeight w:val="614"/>
        </w:trPr>
        <w:tc>
          <w:tcPr>
            <w:tcW w:w="2660" w:type="dxa"/>
          </w:tcPr>
          <w:p w14:paraId="3ADAD691" w14:textId="77777777" w:rsidR="00725EFA" w:rsidRDefault="004401D5">
            <w:pPr>
              <w:pStyle w:val="TableParagraph"/>
              <w:spacing w:before="197"/>
              <w:ind w:left="107"/>
              <w:rPr>
                <w:b/>
                <w:sz w:val="24"/>
              </w:rPr>
            </w:pPr>
            <w:r>
              <w:rPr>
                <w:b/>
                <w:sz w:val="24"/>
              </w:rPr>
              <w:t>Title</w:t>
            </w:r>
          </w:p>
        </w:tc>
        <w:tc>
          <w:tcPr>
            <w:tcW w:w="7764" w:type="dxa"/>
          </w:tcPr>
          <w:p w14:paraId="78665F40" w14:textId="77777777" w:rsidR="00725EFA" w:rsidRDefault="004401D5">
            <w:pPr>
              <w:pStyle w:val="TableParagraph"/>
              <w:spacing w:before="197"/>
              <w:ind w:left="107"/>
              <w:rPr>
                <w:b/>
                <w:sz w:val="24"/>
              </w:rPr>
            </w:pPr>
            <w:r>
              <w:rPr>
                <w:b/>
                <w:sz w:val="24"/>
              </w:rPr>
              <w:t>Handbook Agency Workers</w:t>
            </w:r>
          </w:p>
        </w:tc>
      </w:tr>
      <w:tr w:rsidR="00725EFA" w14:paraId="705FCD31" w14:textId="77777777">
        <w:trPr>
          <w:trHeight w:val="613"/>
        </w:trPr>
        <w:tc>
          <w:tcPr>
            <w:tcW w:w="2660" w:type="dxa"/>
          </w:tcPr>
          <w:p w14:paraId="48551BED" w14:textId="77777777" w:rsidR="00725EFA" w:rsidRDefault="004401D5">
            <w:pPr>
              <w:pStyle w:val="TableParagraph"/>
              <w:spacing w:before="197"/>
              <w:ind w:left="107"/>
              <w:rPr>
                <w:b/>
                <w:sz w:val="24"/>
              </w:rPr>
            </w:pPr>
            <w:r>
              <w:rPr>
                <w:b/>
                <w:sz w:val="24"/>
              </w:rPr>
              <w:t>Author</w:t>
            </w:r>
          </w:p>
        </w:tc>
        <w:tc>
          <w:tcPr>
            <w:tcW w:w="7764" w:type="dxa"/>
          </w:tcPr>
          <w:p w14:paraId="041D3AA7" w14:textId="10DAE307" w:rsidR="00725EFA" w:rsidRDefault="00D25928">
            <w:pPr>
              <w:pStyle w:val="TableParagraph"/>
              <w:spacing w:before="197"/>
              <w:ind w:left="107"/>
              <w:rPr>
                <w:b/>
                <w:sz w:val="24"/>
              </w:rPr>
            </w:pPr>
            <w:r>
              <w:rPr>
                <w:b/>
                <w:sz w:val="24"/>
              </w:rPr>
              <w:t xml:space="preserve">A1 Staffing </w:t>
            </w:r>
            <w:r w:rsidR="004401D5">
              <w:rPr>
                <w:b/>
                <w:sz w:val="24"/>
              </w:rPr>
              <w:t>Ltd</w:t>
            </w:r>
          </w:p>
        </w:tc>
      </w:tr>
      <w:tr w:rsidR="00725EFA" w14:paraId="0C34832A" w14:textId="77777777">
        <w:trPr>
          <w:trHeight w:val="614"/>
        </w:trPr>
        <w:tc>
          <w:tcPr>
            <w:tcW w:w="2660" w:type="dxa"/>
          </w:tcPr>
          <w:p w14:paraId="264FB74E" w14:textId="77777777" w:rsidR="00725EFA" w:rsidRDefault="004401D5">
            <w:pPr>
              <w:pStyle w:val="TableParagraph"/>
              <w:spacing w:before="197"/>
              <w:ind w:left="107"/>
              <w:rPr>
                <w:b/>
                <w:sz w:val="24"/>
              </w:rPr>
            </w:pPr>
            <w:r>
              <w:rPr>
                <w:b/>
                <w:sz w:val="24"/>
              </w:rPr>
              <w:t>Publication Date</w:t>
            </w:r>
          </w:p>
        </w:tc>
        <w:tc>
          <w:tcPr>
            <w:tcW w:w="7764" w:type="dxa"/>
          </w:tcPr>
          <w:p w14:paraId="5B37F164" w14:textId="3C62CD50" w:rsidR="00725EFA" w:rsidRDefault="00D25928">
            <w:pPr>
              <w:pStyle w:val="TableParagraph"/>
              <w:spacing w:before="197"/>
              <w:ind w:left="107"/>
              <w:rPr>
                <w:b/>
                <w:sz w:val="24"/>
              </w:rPr>
            </w:pPr>
            <w:r>
              <w:rPr>
                <w:b/>
                <w:sz w:val="24"/>
              </w:rPr>
              <w:t>February 2021</w:t>
            </w:r>
          </w:p>
        </w:tc>
      </w:tr>
      <w:tr w:rsidR="00725EFA" w14:paraId="41678A05" w14:textId="77777777">
        <w:trPr>
          <w:trHeight w:val="613"/>
        </w:trPr>
        <w:tc>
          <w:tcPr>
            <w:tcW w:w="2660" w:type="dxa"/>
          </w:tcPr>
          <w:p w14:paraId="5598A312" w14:textId="77777777" w:rsidR="00725EFA" w:rsidRDefault="004401D5">
            <w:pPr>
              <w:pStyle w:val="TableParagraph"/>
              <w:spacing w:before="197"/>
              <w:ind w:left="107"/>
              <w:rPr>
                <w:b/>
                <w:sz w:val="24"/>
              </w:rPr>
            </w:pPr>
            <w:r>
              <w:rPr>
                <w:b/>
                <w:sz w:val="24"/>
              </w:rPr>
              <w:t>Version Number</w:t>
            </w:r>
          </w:p>
        </w:tc>
        <w:tc>
          <w:tcPr>
            <w:tcW w:w="7764" w:type="dxa"/>
          </w:tcPr>
          <w:p w14:paraId="5BB4C7F3" w14:textId="6E589FF2" w:rsidR="00725EFA" w:rsidRDefault="00D25928">
            <w:pPr>
              <w:pStyle w:val="TableParagraph"/>
              <w:spacing w:before="197"/>
              <w:ind w:left="107"/>
              <w:rPr>
                <w:b/>
                <w:sz w:val="24"/>
              </w:rPr>
            </w:pPr>
            <w:r>
              <w:rPr>
                <w:b/>
                <w:w w:val="99"/>
                <w:sz w:val="24"/>
              </w:rPr>
              <w:t>1</w:t>
            </w:r>
          </w:p>
        </w:tc>
      </w:tr>
      <w:tr w:rsidR="00725EFA" w14:paraId="02772967" w14:textId="77777777">
        <w:trPr>
          <w:trHeight w:val="614"/>
        </w:trPr>
        <w:tc>
          <w:tcPr>
            <w:tcW w:w="2660" w:type="dxa"/>
          </w:tcPr>
          <w:p w14:paraId="3C26CC5D" w14:textId="77777777" w:rsidR="00725EFA" w:rsidRDefault="004401D5">
            <w:pPr>
              <w:pStyle w:val="TableParagraph"/>
              <w:spacing w:before="197"/>
              <w:ind w:left="107"/>
              <w:rPr>
                <w:b/>
                <w:sz w:val="24"/>
              </w:rPr>
            </w:pPr>
            <w:r>
              <w:rPr>
                <w:b/>
                <w:sz w:val="24"/>
              </w:rPr>
              <w:t>Contact Details</w:t>
            </w:r>
          </w:p>
        </w:tc>
        <w:tc>
          <w:tcPr>
            <w:tcW w:w="7764" w:type="dxa"/>
          </w:tcPr>
          <w:p w14:paraId="377AF0DD" w14:textId="3C647A9A" w:rsidR="00725EFA" w:rsidRDefault="00D25928">
            <w:pPr>
              <w:pStyle w:val="TableParagraph"/>
              <w:spacing w:before="197"/>
              <w:ind w:left="107"/>
              <w:rPr>
                <w:b/>
                <w:sz w:val="24"/>
              </w:rPr>
            </w:pPr>
            <w:r>
              <w:rPr>
                <w:b/>
                <w:sz w:val="24"/>
              </w:rPr>
              <w:t xml:space="preserve">A1 Staffing </w:t>
            </w:r>
            <w:r w:rsidR="004401D5">
              <w:rPr>
                <w:b/>
                <w:sz w:val="24"/>
              </w:rPr>
              <w:t>Ltd</w:t>
            </w:r>
          </w:p>
        </w:tc>
      </w:tr>
      <w:tr w:rsidR="00725EFA" w14:paraId="444B6EAD" w14:textId="77777777">
        <w:trPr>
          <w:trHeight w:val="613"/>
        </w:trPr>
        <w:tc>
          <w:tcPr>
            <w:tcW w:w="2660" w:type="dxa"/>
          </w:tcPr>
          <w:p w14:paraId="307C0319" w14:textId="77777777" w:rsidR="00725EFA" w:rsidRDefault="004401D5">
            <w:pPr>
              <w:pStyle w:val="TableParagraph"/>
              <w:spacing w:before="197"/>
              <w:ind w:left="107"/>
              <w:rPr>
                <w:b/>
                <w:sz w:val="24"/>
              </w:rPr>
            </w:pPr>
            <w:r>
              <w:rPr>
                <w:b/>
                <w:sz w:val="24"/>
              </w:rPr>
              <w:t>Next Review Date</w:t>
            </w:r>
          </w:p>
        </w:tc>
        <w:tc>
          <w:tcPr>
            <w:tcW w:w="7764" w:type="dxa"/>
          </w:tcPr>
          <w:p w14:paraId="208FB625" w14:textId="71521921" w:rsidR="00725EFA" w:rsidRDefault="00D25928">
            <w:pPr>
              <w:pStyle w:val="TableParagraph"/>
              <w:spacing w:before="197"/>
              <w:ind w:left="107"/>
              <w:rPr>
                <w:b/>
                <w:sz w:val="24"/>
              </w:rPr>
            </w:pPr>
            <w:r>
              <w:rPr>
                <w:b/>
                <w:sz w:val="24"/>
              </w:rPr>
              <w:t>February 2022</w:t>
            </w:r>
          </w:p>
        </w:tc>
      </w:tr>
    </w:tbl>
    <w:p w14:paraId="1CE1B665" w14:textId="77777777" w:rsidR="00725EFA" w:rsidRDefault="00725EFA">
      <w:pPr>
        <w:pStyle w:val="BodyText"/>
        <w:spacing w:before="10"/>
        <w:rPr>
          <w:b/>
          <w:sz w:val="27"/>
        </w:rPr>
      </w:pPr>
    </w:p>
    <w:p w14:paraId="7D076A36" w14:textId="77777777" w:rsidR="004401D5" w:rsidRDefault="004401D5"/>
    <w:sectPr w:rsidR="004401D5">
      <w:pgSz w:w="11910" w:h="16850"/>
      <w:pgMar w:top="780" w:right="380" w:bottom="1240" w:left="540" w:header="0" w:footer="978" w:gutter="0"/>
      <w:pgBorders w:offsetFrom="page">
        <w:top w:val="single" w:sz="12" w:space="24" w:color="30C8C5"/>
        <w:left w:val="single" w:sz="12" w:space="24" w:color="30C8C5"/>
        <w:bottom w:val="single" w:sz="12" w:space="24" w:color="30C8C5"/>
        <w:right w:val="single" w:sz="12" w:space="24" w:color="30C8C5"/>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60157" w14:textId="77777777" w:rsidR="000C6087" w:rsidRDefault="000C6087">
      <w:r>
        <w:separator/>
      </w:r>
    </w:p>
  </w:endnote>
  <w:endnote w:type="continuationSeparator" w:id="0">
    <w:p w14:paraId="6B0BBA2B" w14:textId="77777777" w:rsidR="000C6087" w:rsidRDefault="000C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56806" w14:textId="77777777" w:rsidR="00963804" w:rsidRDefault="00963804">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06CE9B40" wp14:editId="3F269F7F">
              <wp:simplePos x="0" y="0"/>
              <wp:positionH relativeFrom="page">
                <wp:posOffset>3672205</wp:posOffset>
              </wp:positionH>
              <wp:positionV relativeFrom="page">
                <wp:posOffset>9882505</wp:posOffset>
              </wp:positionV>
              <wp:extent cx="219710" cy="165735"/>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19C49" w14:textId="77777777" w:rsidR="00963804" w:rsidRDefault="00963804">
                          <w:pPr>
                            <w:pStyle w:val="BodyText"/>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E9B40" id="_x0000_t202" coordsize="21600,21600" o:spt="202" path="m,l,21600r21600,l21600,xe">
              <v:stroke joinstyle="miter"/>
              <v:path gradientshapeok="t" o:connecttype="rect"/>
            </v:shapetype>
            <v:shape id="Text Box 1" o:spid="_x0000_s1026" type="#_x0000_t202" style="position:absolute;margin-left:289.15pt;margin-top:778.1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" filled="f" stroked="f">
              <v:path arrowok="t"/>
              <v:textbox inset="0,0,0,0">
                <w:txbxContent>
                  <w:p w14:paraId="47C19C49" w14:textId="77777777" w:rsidR="00963804" w:rsidRDefault="00963804">
                    <w:pPr>
                      <w:pStyle w:val="BodyText"/>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6D738" w14:textId="77777777" w:rsidR="000C6087" w:rsidRDefault="000C6087">
      <w:r>
        <w:separator/>
      </w:r>
    </w:p>
  </w:footnote>
  <w:footnote w:type="continuationSeparator" w:id="0">
    <w:p w14:paraId="194F2167" w14:textId="77777777" w:rsidR="000C6087" w:rsidRDefault="000C6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42347"/>
    <w:multiLevelType w:val="hybridMultilevel"/>
    <w:tmpl w:val="9FEE06FA"/>
    <w:lvl w:ilvl="0" w:tplc="AC3E52C4">
      <w:start w:val="1"/>
      <w:numFmt w:val="decimal"/>
      <w:lvlText w:val="%1."/>
      <w:lvlJc w:val="left"/>
      <w:pPr>
        <w:ind w:left="1032" w:hanging="721"/>
        <w:jc w:val="left"/>
      </w:pPr>
      <w:rPr>
        <w:rFonts w:hint="default"/>
        <w:b/>
        <w:bCs/>
        <w:spacing w:val="-1"/>
        <w:w w:val="99"/>
        <w:lang w:val="en-GB" w:eastAsia="en-GB" w:bidi="en-GB"/>
      </w:rPr>
    </w:lvl>
    <w:lvl w:ilvl="1" w:tplc="D75451B8">
      <w:start w:val="1"/>
      <w:numFmt w:val="decimal"/>
      <w:lvlText w:val="%1.%2"/>
      <w:lvlJc w:val="left"/>
      <w:pPr>
        <w:ind w:left="1032" w:hanging="721"/>
        <w:jc w:val="left"/>
      </w:pPr>
      <w:rPr>
        <w:rFonts w:ascii="Arial" w:eastAsia="Arial" w:hAnsi="Arial" w:cs="Arial" w:hint="default"/>
        <w:b/>
        <w:bCs/>
        <w:color w:val="0070C0"/>
        <w:spacing w:val="-1"/>
        <w:w w:val="99"/>
        <w:sz w:val="26"/>
        <w:szCs w:val="26"/>
        <w:lang w:val="en-GB" w:eastAsia="en-GB" w:bidi="en-GB"/>
      </w:rPr>
    </w:lvl>
    <w:lvl w:ilvl="2" w:tplc="0BA87D12">
      <w:start w:val="1"/>
      <w:numFmt w:val="decimal"/>
      <w:lvlText w:val="%1.%2.%3"/>
      <w:lvlJc w:val="left"/>
      <w:pPr>
        <w:ind w:left="1032" w:hanging="721"/>
        <w:jc w:val="left"/>
      </w:pPr>
      <w:rPr>
        <w:rFonts w:ascii="Arial" w:eastAsia="Arial" w:hAnsi="Arial" w:cs="Arial" w:hint="default"/>
        <w:b/>
        <w:bCs/>
        <w:color w:val="0070C0"/>
        <w:spacing w:val="-1"/>
        <w:w w:val="99"/>
        <w:sz w:val="26"/>
        <w:szCs w:val="26"/>
        <w:lang w:val="en-GB" w:eastAsia="en-GB" w:bidi="en-GB"/>
      </w:rPr>
    </w:lvl>
    <w:lvl w:ilvl="3" w:tplc="00005A02">
      <w:numFmt w:val="bullet"/>
      <w:lvlText w:val="•"/>
      <w:lvlJc w:val="left"/>
      <w:pPr>
        <w:ind w:left="4023" w:hanging="721"/>
      </w:pPr>
      <w:rPr>
        <w:rFonts w:hint="default"/>
        <w:lang w:val="en-GB" w:eastAsia="en-GB" w:bidi="en-GB"/>
      </w:rPr>
    </w:lvl>
    <w:lvl w:ilvl="4" w:tplc="96DAD114">
      <w:numFmt w:val="bullet"/>
      <w:lvlText w:val="•"/>
      <w:lvlJc w:val="left"/>
      <w:pPr>
        <w:ind w:left="5018" w:hanging="721"/>
      </w:pPr>
      <w:rPr>
        <w:rFonts w:hint="default"/>
        <w:lang w:val="en-GB" w:eastAsia="en-GB" w:bidi="en-GB"/>
      </w:rPr>
    </w:lvl>
    <w:lvl w:ilvl="5" w:tplc="8F36A208">
      <w:numFmt w:val="bullet"/>
      <w:lvlText w:val="•"/>
      <w:lvlJc w:val="left"/>
      <w:pPr>
        <w:ind w:left="6013" w:hanging="721"/>
      </w:pPr>
      <w:rPr>
        <w:rFonts w:hint="default"/>
        <w:lang w:val="en-GB" w:eastAsia="en-GB" w:bidi="en-GB"/>
      </w:rPr>
    </w:lvl>
    <w:lvl w:ilvl="6" w:tplc="8E560926">
      <w:numFmt w:val="bullet"/>
      <w:lvlText w:val="•"/>
      <w:lvlJc w:val="left"/>
      <w:pPr>
        <w:ind w:left="7007" w:hanging="721"/>
      </w:pPr>
      <w:rPr>
        <w:rFonts w:hint="default"/>
        <w:lang w:val="en-GB" w:eastAsia="en-GB" w:bidi="en-GB"/>
      </w:rPr>
    </w:lvl>
    <w:lvl w:ilvl="7" w:tplc="4D308C4C">
      <w:numFmt w:val="bullet"/>
      <w:lvlText w:val="•"/>
      <w:lvlJc w:val="left"/>
      <w:pPr>
        <w:ind w:left="8002" w:hanging="721"/>
      </w:pPr>
      <w:rPr>
        <w:rFonts w:hint="default"/>
        <w:lang w:val="en-GB" w:eastAsia="en-GB" w:bidi="en-GB"/>
      </w:rPr>
    </w:lvl>
    <w:lvl w:ilvl="8" w:tplc="E43C80DC">
      <w:numFmt w:val="bullet"/>
      <w:lvlText w:val="•"/>
      <w:lvlJc w:val="left"/>
      <w:pPr>
        <w:ind w:left="8997" w:hanging="721"/>
      </w:pPr>
      <w:rPr>
        <w:rFonts w:hint="default"/>
        <w:lang w:val="en-GB" w:eastAsia="en-GB" w:bidi="en-GB"/>
      </w:rPr>
    </w:lvl>
  </w:abstractNum>
  <w:abstractNum w:abstractNumId="1" w15:restartNumberingAfterBreak="0">
    <w:nsid w:val="0B2F4041"/>
    <w:multiLevelType w:val="hybridMultilevel"/>
    <w:tmpl w:val="E992119A"/>
    <w:lvl w:ilvl="0" w:tplc="9C563C04">
      <w:start w:val="6"/>
      <w:numFmt w:val="decimal"/>
      <w:lvlText w:val="%1."/>
      <w:lvlJc w:val="left"/>
      <w:pPr>
        <w:ind w:left="1005" w:hanging="721"/>
        <w:jc w:val="left"/>
      </w:pPr>
      <w:rPr>
        <w:rFonts w:ascii="Arial" w:eastAsia="Arial" w:hAnsi="Arial" w:cs="Arial" w:hint="default"/>
        <w:b/>
        <w:bCs/>
        <w:color w:val="0070C0"/>
        <w:spacing w:val="-31"/>
        <w:w w:val="99"/>
        <w:sz w:val="30"/>
        <w:szCs w:val="30"/>
        <w:lang w:val="en-GB" w:eastAsia="en-GB" w:bidi="en-GB"/>
      </w:rPr>
    </w:lvl>
    <w:lvl w:ilvl="1" w:tplc="82A42EF8">
      <w:start w:val="1"/>
      <w:numFmt w:val="decimal"/>
      <w:lvlText w:val="%1.%2"/>
      <w:lvlJc w:val="left"/>
      <w:pPr>
        <w:ind w:left="1005" w:hanging="721"/>
        <w:jc w:val="left"/>
      </w:pPr>
      <w:rPr>
        <w:rFonts w:ascii="Arial" w:eastAsia="Arial" w:hAnsi="Arial" w:cs="Arial" w:hint="default"/>
        <w:b/>
        <w:bCs/>
        <w:color w:val="0070C0"/>
        <w:spacing w:val="-1"/>
        <w:w w:val="99"/>
        <w:sz w:val="26"/>
        <w:szCs w:val="26"/>
        <w:lang w:val="en-GB" w:eastAsia="en-GB" w:bidi="en-GB"/>
      </w:rPr>
    </w:lvl>
    <w:lvl w:ilvl="2" w:tplc="3EF0CDD6">
      <w:numFmt w:val="bullet"/>
      <w:lvlText w:val="•"/>
      <w:lvlJc w:val="left"/>
      <w:pPr>
        <w:ind w:left="3002" w:hanging="721"/>
      </w:pPr>
      <w:rPr>
        <w:rFonts w:hint="default"/>
        <w:lang w:val="en-GB" w:eastAsia="en-GB" w:bidi="en-GB"/>
      </w:rPr>
    </w:lvl>
    <w:lvl w:ilvl="3" w:tplc="04FEC5B4">
      <w:numFmt w:val="bullet"/>
      <w:lvlText w:val="•"/>
      <w:lvlJc w:val="left"/>
      <w:pPr>
        <w:ind w:left="3996" w:hanging="721"/>
      </w:pPr>
      <w:rPr>
        <w:rFonts w:hint="default"/>
        <w:lang w:val="en-GB" w:eastAsia="en-GB" w:bidi="en-GB"/>
      </w:rPr>
    </w:lvl>
    <w:lvl w:ilvl="4" w:tplc="16DC63C6">
      <w:numFmt w:val="bullet"/>
      <w:lvlText w:val="•"/>
      <w:lvlJc w:val="left"/>
      <w:pPr>
        <w:ind w:left="4991" w:hanging="721"/>
      </w:pPr>
      <w:rPr>
        <w:rFonts w:hint="default"/>
        <w:lang w:val="en-GB" w:eastAsia="en-GB" w:bidi="en-GB"/>
      </w:rPr>
    </w:lvl>
    <w:lvl w:ilvl="5" w:tplc="218E99AA">
      <w:numFmt w:val="bullet"/>
      <w:lvlText w:val="•"/>
      <w:lvlJc w:val="left"/>
      <w:pPr>
        <w:ind w:left="5986" w:hanging="721"/>
      </w:pPr>
      <w:rPr>
        <w:rFonts w:hint="default"/>
        <w:lang w:val="en-GB" w:eastAsia="en-GB" w:bidi="en-GB"/>
      </w:rPr>
    </w:lvl>
    <w:lvl w:ilvl="6" w:tplc="7E82A6DA">
      <w:numFmt w:val="bullet"/>
      <w:lvlText w:val="•"/>
      <w:lvlJc w:val="left"/>
      <w:pPr>
        <w:ind w:left="6980" w:hanging="721"/>
      </w:pPr>
      <w:rPr>
        <w:rFonts w:hint="default"/>
        <w:lang w:val="en-GB" w:eastAsia="en-GB" w:bidi="en-GB"/>
      </w:rPr>
    </w:lvl>
    <w:lvl w:ilvl="7" w:tplc="9C8EA0A2">
      <w:numFmt w:val="bullet"/>
      <w:lvlText w:val="•"/>
      <w:lvlJc w:val="left"/>
      <w:pPr>
        <w:ind w:left="7975" w:hanging="721"/>
      </w:pPr>
      <w:rPr>
        <w:rFonts w:hint="default"/>
        <w:lang w:val="en-GB" w:eastAsia="en-GB" w:bidi="en-GB"/>
      </w:rPr>
    </w:lvl>
    <w:lvl w:ilvl="8" w:tplc="CE3ED164">
      <w:numFmt w:val="bullet"/>
      <w:lvlText w:val="•"/>
      <w:lvlJc w:val="left"/>
      <w:pPr>
        <w:ind w:left="8970" w:hanging="721"/>
      </w:pPr>
      <w:rPr>
        <w:rFonts w:hint="default"/>
        <w:lang w:val="en-GB" w:eastAsia="en-GB" w:bidi="en-GB"/>
      </w:rPr>
    </w:lvl>
  </w:abstractNum>
  <w:abstractNum w:abstractNumId="2" w15:restartNumberingAfterBreak="0">
    <w:nsid w:val="11900386"/>
    <w:multiLevelType w:val="hybridMultilevel"/>
    <w:tmpl w:val="B300BCDA"/>
    <w:lvl w:ilvl="0" w:tplc="76AC3978">
      <w:numFmt w:val="bullet"/>
      <w:lvlText w:val=""/>
      <w:lvlJc w:val="left"/>
      <w:pPr>
        <w:ind w:left="672" w:hanging="360"/>
      </w:pPr>
      <w:rPr>
        <w:rFonts w:ascii="Wingdings" w:eastAsia="Wingdings" w:hAnsi="Wingdings" w:cs="Wingdings" w:hint="default"/>
        <w:w w:val="100"/>
        <w:sz w:val="22"/>
        <w:szCs w:val="22"/>
        <w:lang w:val="en-GB" w:eastAsia="en-GB" w:bidi="en-GB"/>
      </w:rPr>
    </w:lvl>
    <w:lvl w:ilvl="1" w:tplc="FE1E6450">
      <w:numFmt w:val="bullet"/>
      <w:lvlText w:val="•"/>
      <w:lvlJc w:val="left"/>
      <w:pPr>
        <w:ind w:left="1710" w:hanging="360"/>
      </w:pPr>
      <w:rPr>
        <w:rFonts w:hint="default"/>
        <w:lang w:val="en-GB" w:eastAsia="en-GB" w:bidi="en-GB"/>
      </w:rPr>
    </w:lvl>
    <w:lvl w:ilvl="2" w:tplc="C7349924">
      <w:numFmt w:val="bullet"/>
      <w:lvlText w:val="•"/>
      <w:lvlJc w:val="left"/>
      <w:pPr>
        <w:ind w:left="2741" w:hanging="360"/>
      </w:pPr>
      <w:rPr>
        <w:rFonts w:hint="default"/>
        <w:lang w:val="en-GB" w:eastAsia="en-GB" w:bidi="en-GB"/>
      </w:rPr>
    </w:lvl>
    <w:lvl w:ilvl="3" w:tplc="61903B0E">
      <w:numFmt w:val="bullet"/>
      <w:lvlText w:val="•"/>
      <w:lvlJc w:val="left"/>
      <w:pPr>
        <w:ind w:left="3771" w:hanging="360"/>
      </w:pPr>
      <w:rPr>
        <w:rFonts w:hint="default"/>
        <w:lang w:val="en-GB" w:eastAsia="en-GB" w:bidi="en-GB"/>
      </w:rPr>
    </w:lvl>
    <w:lvl w:ilvl="4" w:tplc="05E69554">
      <w:numFmt w:val="bullet"/>
      <w:lvlText w:val="•"/>
      <w:lvlJc w:val="left"/>
      <w:pPr>
        <w:ind w:left="4802" w:hanging="360"/>
      </w:pPr>
      <w:rPr>
        <w:rFonts w:hint="default"/>
        <w:lang w:val="en-GB" w:eastAsia="en-GB" w:bidi="en-GB"/>
      </w:rPr>
    </w:lvl>
    <w:lvl w:ilvl="5" w:tplc="5C385F8A">
      <w:numFmt w:val="bullet"/>
      <w:lvlText w:val="•"/>
      <w:lvlJc w:val="left"/>
      <w:pPr>
        <w:ind w:left="5833" w:hanging="360"/>
      </w:pPr>
      <w:rPr>
        <w:rFonts w:hint="default"/>
        <w:lang w:val="en-GB" w:eastAsia="en-GB" w:bidi="en-GB"/>
      </w:rPr>
    </w:lvl>
    <w:lvl w:ilvl="6" w:tplc="A3489806">
      <w:numFmt w:val="bullet"/>
      <w:lvlText w:val="•"/>
      <w:lvlJc w:val="left"/>
      <w:pPr>
        <w:ind w:left="6863" w:hanging="360"/>
      </w:pPr>
      <w:rPr>
        <w:rFonts w:hint="default"/>
        <w:lang w:val="en-GB" w:eastAsia="en-GB" w:bidi="en-GB"/>
      </w:rPr>
    </w:lvl>
    <w:lvl w:ilvl="7" w:tplc="B8DA133E">
      <w:numFmt w:val="bullet"/>
      <w:lvlText w:val="•"/>
      <w:lvlJc w:val="left"/>
      <w:pPr>
        <w:ind w:left="7894" w:hanging="360"/>
      </w:pPr>
      <w:rPr>
        <w:rFonts w:hint="default"/>
        <w:lang w:val="en-GB" w:eastAsia="en-GB" w:bidi="en-GB"/>
      </w:rPr>
    </w:lvl>
    <w:lvl w:ilvl="8" w:tplc="8C32E8F2">
      <w:numFmt w:val="bullet"/>
      <w:lvlText w:val="•"/>
      <w:lvlJc w:val="left"/>
      <w:pPr>
        <w:ind w:left="8925" w:hanging="360"/>
      </w:pPr>
      <w:rPr>
        <w:rFonts w:hint="default"/>
        <w:lang w:val="en-GB" w:eastAsia="en-GB" w:bidi="en-GB"/>
      </w:rPr>
    </w:lvl>
  </w:abstractNum>
  <w:abstractNum w:abstractNumId="3" w15:restartNumberingAfterBreak="0">
    <w:nsid w:val="196908F6"/>
    <w:multiLevelType w:val="hybridMultilevel"/>
    <w:tmpl w:val="EAA2EDA6"/>
    <w:lvl w:ilvl="0" w:tplc="AFBAE9CA">
      <w:start w:val="1"/>
      <w:numFmt w:val="decimal"/>
      <w:lvlText w:val="%1."/>
      <w:lvlJc w:val="left"/>
      <w:pPr>
        <w:ind w:left="556" w:hanging="245"/>
        <w:jc w:val="left"/>
      </w:pPr>
      <w:rPr>
        <w:rFonts w:ascii="Arial" w:eastAsia="Arial" w:hAnsi="Arial" w:cs="Arial" w:hint="default"/>
        <w:w w:val="100"/>
        <w:sz w:val="22"/>
        <w:szCs w:val="22"/>
        <w:lang w:val="en-GB" w:eastAsia="en-GB" w:bidi="en-GB"/>
      </w:rPr>
    </w:lvl>
    <w:lvl w:ilvl="1" w:tplc="67767DA0">
      <w:numFmt w:val="bullet"/>
      <w:lvlText w:val=""/>
      <w:lvlJc w:val="left"/>
      <w:pPr>
        <w:ind w:left="1392" w:hanging="360"/>
      </w:pPr>
      <w:rPr>
        <w:rFonts w:ascii="Symbol" w:eastAsia="Symbol" w:hAnsi="Symbol" w:cs="Symbol" w:hint="default"/>
        <w:w w:val="100"/>
        <w:sz w:val="22"/>
        <w:szCs w:val="22"/>
        <w:lang w:val="en-GB" w:eastAsia="en-GB" w:bidi="en-GB"/>
      </w:rPr>
    </w:lvl>
    <w:lvl w:ilvl="2" w:tplc="FC70E41C">
      <w:numFmt w:val="bullet"/>
      <w:lvlText w:val="•"/>
      <w:lvlJc w:val="left"/>
      <w:pPr>
        <w:ind w:left="2465" w:hanging="360"/>
      </w:pPr>
      <w:rPr>
        <w:rFonts w:hint="default"/>
        <w:lang w:val="en-GB" w:eastAsia="en-GB" w:bidi="en-GB"/>
      </w:rPr>
    </w:lvl>
    <w:lvl w:ilvl="3" w:tplc="A112C8B0">
      <w:numFmt w:val="bullet"/>
      <w:lvlText w:val="•"/>
      <w:lvlJc w:val="left"/>
      <w:pPr>
        <w:ind w:left="3530" w:hanging="360"/>
      </w:pPr>
      <w:rPr>
        <w:rFonts w:hint="default"/>
        <w:lang w:val="en-GB" w:eastAsia="en-GB" w:bidi="en-GB"/>
      </w:rPr>
    </w:lvl>
    <w:lvl w:ilvl="4" w:tplc="A5182960">
      <w:numFmt w:val="bullet"/>
      <w:lvlText w:val="•"/>
      <w:lvlJc w:val="left"/>
      <w:pPr>
        <w:ind w:left="4595" w:hanging="360"/>
      </w:pPr>
      <w:rPr>
        <w:rFonts w:hint="default"/>
        <w:lang w:val="en-GB" w:eastAsia="en-GB" w:bidi="en-GB"/>
      </w:rPr>
    </w:lvl>
    <w:lvl w:ilvl="5" w:tplc="A5089842">
      <w:numFmt w:val="bullet"/>
      <w:lvlText w:val="•"/>
      <w:lvlJc w:val="left"/>
      <w:pPr>
        <w:ind w:left="5660" w:hanging="360"/>
      </w:pPr>
      <w:rPr>
        <w:rFonts w:hint="default"/>
        <w:lang w:val="en-GB" w:eastAsia="en-GB" w:bidi="en-GB"/>
      </w:rPr>
    </w:lvl>
    <w:lvl w:ilvl="6" w:tplc="CBD06538">
      <w:numFmt w:val="bullet"/>
      <w:lvlText w:val="•"/>
      <w:lvlJc w:val="left"/>
      <w:pPr>
        <w:ind w:left="6725" w:hanging="360"/>
      </w:pPr>
      <w:rPr>
        <w:rFonts w:hint="default"/>
        <w:lang w:val="en-GB" w:eastAsia="en-GB" w:bidi="en-GB"/>
      </w:rPr>
    </w:lvl>
    <w:lvl w:ilvl="7" w:tplc="972266EC">
      <w:numFmt w:val="bullet"/>
      <w:lvlText w:val="•"/>
      <w:lvlJc w:val="left"/>
      <w:pPr>
        <w:ind w:left="7790" w:hanging="360"/>
      </w:pPr>
      <w:rPr>
        <w:rFonts w:hint="default"/>
        <w:lang w:val="en-GB" w:eastAsia="en-GB" w:bidi="en-GB"/>
      </w:rPr>
    </w:lvl>
    <w:lvl w:ilvl="8" w:tplc="E7D43EE4">
      <w:numFmt w:val="bullet"/>
      <w:lvlText w:val="•"/>
      <w:lvlJc w:val="left"/>
      <w:pPr>
        <w:ind w:left="8856" w:hanging="360"/>
      </w:pPr>
      <w:rPr>
        <w:rFonts w:hint="default"/>
        <w:lang w:val="en-GB" w:eastAsia="en-GB" w:bidi="en-GB"/>
      </w:rPr>
    </w:lvl>
  </w:abstractNum>
  <w:abstractNum w:abstractNumId="4" w15:restartNumberingAfterBreak="0">
    <w:nsid w:val="1E06138E"/>
    <w:multiLevelType w:val="hybridMultilevel"/>
    <w:tmpl w:val="BDEC95CA"/>
    <w:lvl w:ilvl="0" w:tplc="E1C83830">
      <w:start w:val="1"/>
      <w:numFmt w:val="lowerLetter"/>
      <w:lvlText w:val="%1)"/>
      <w:lvlJc w:val="left"/>
      <w:pPr>
        <w:ind w:left="312" w:hanging="303"/>
        <w:jc w:val="left"/>
      </w:pPr>
      <w:rPr>
        <w:rFonts w:ascii="Arial" w:eastAsia="Arial" w:hAnsi="Arial" w:cs="Arial" w:hint="default"/>
        <w:w w:val="100"/>
        <w:sz w:val="22"/>
        <w:szCs w:val="22"/>
        <w:lang w:val="en-GB" w:eastAsia="en-GB" w:bidi="en-GB"/>
      </w:rPr>
    </w:lvl>
    <w:lvl w:ilvl="1" w:tplc="EAE26AA2">
      <w:numFmt w:val="bullet"/>
      <w:lvlText w:val="•"/>
      <w:lvlJc w:val="left"/>
      <w:pPr>
        <w:ind w:left="1386" w:hanging="303"/>
      </w:pPr>
      <w:rPr>
        <w:rFonts w:hint="default"/>
        <w:lang w:val="en-GB" w:eastAsia="en-GB" w:bidi="en-GB"/>
      </w:rPr>
    </w:lvl>
    <w:lvl w:ilvl="2" w:tplc="4358FFB2">
      <w:numFmt w:val="bullet"/>
      <w:lvlText w:val="•"/>
      <w:lvlJc w:val="left"/>
      <w:pPr>
        <w:ind w:left="2453" w:hanging="303"/>
      </w:pPr>
      <w:rPr>
        <w:rFonts w:hint="default"/>
        <w:lang w:val="en-GB" w:eastAsia="en-GB" w:bidi="en-GB"/>
      </w:rPr>
    </w:lvl>
    <w:lvl w:ilvl="3" w:tplc="E5BCF66C">
      <w:numFmt w:val="bullet"/>
      <w:lvlText w:val="•"/>
      <w:lvlJc w:val="left"/>
      <w:pPr>
        <w:ind w:left="3519" w:hanging="303"/>
      </w:pPr>
      <w:rPr>
        <w:rFonts w:hint="default"/>
        <w:lang w:val="en-GB" w:eastAsia="en-GB" w:bidi="en-GB"/>
      </w:rPr>
    </w:lvl>
    <w:lvl w:ilvl="4" w:tplc="371A517C">
      <w:numFmt w:val="bullet"/>
      <w:lvlText w:val="•"/>
      <w:lvlJc w:val="left"/>
      <w:pPr>
        <w:ind w:left="4586" w:hanging="303"/>
      </w:pPr>
      <w:rPr>
        <w:rFonts w:hint="default"/>
        <w:lang w:val="en-GB" w:eastAsia="en-GB" w:bidi="en-GB"/>
      </w:rPr>
    </w:lvl>
    <w:lvl w:ilvl="5" w:tplc="70D06C24">
      <w:numFmt w:val="bullet"/>
      <w:lvlText w:val="•"/>
      <w:lvlJc w:val="left"/>
      <w:pPr>
        <w:ind w:left="5653" w:hanging="303"/>
      </w:pPr>
      <w:rPr>
        <w:rFonts w:hint="default"/>
        <w:lang w:val="en-GB" w:eastAsia="en-GB" w:bidi="en-GB"/>
      </w:rPr>
    </w:lvl>
    <w:lvl w:ilvl="6" w:tplc="3B8E414E">
      <w:numFmt w:val="bullet"/>
      <w:lvlText w:val="•"/>
      <w:lvlJc w:val="left"/>
      <w:pPr>
        <w:ind w:left="6719" w:hanging="303"/>
      </w:pPr>
      <w:rPr>
        <w:rFonts w:hint="default"/>
        <w:lang w:val="en-GB" w:eastAsia="en-GB" w:bidi="en-GB"/>
      </w:rPr>
    </w:lvl>
    <w:lvl w:ilvl="7" w:tplc="E30E35EE">
      <w:numFmt w:val="bullet"/>
      <w:lvlText w:val="•"/>
      <w:lvlJc w:val="left"/>
      <w:pPr>
        <w:ind w:left="7786" w:hanging="303"/>
      </w:pPr>
      <w:rPr>
        <w:rFonts w:hint="default"/>
        <w:lang w:val="en-GB" w:eastAsia="en-GB" w:bidi="en-GB"/>
      </w:rPr>
    </w:lvl>
    <w:lvl w:ilvl="8" w:tplc="4942DD26">
      <w:numFmt w:val="bullet"/>
      <w:lvlText w:val="•"/>
      <w:lvlJc w:val="left"/>
      <w:pPr>
        <w:ind w:left="8853" w:hanging="303"/>
      </w:pPr>
      <w:rPr>
        <w:rFonts w:hint="default"/>
        <w:lang w:val="en-GB" w:eastAsia="en-GB" w:bidi="en-GB"/>
      </w:rPr>
    </w:lvl>
  </w:abstractNum>
  <w:abstractNum w:abstractNumId="5" w15:restartNumberingAfterBreak="0">
    <w:nsid w:val="1EB82983"/>
    <w:multiLevelType w:val="hybridMultilevel"/>
    <w:tmpl w:val="6902FCAC"/>
    <w:lvl w:ilvl="0" w:tplc="FB7C6AD6">
      <w:start w:val="1"/>
      <w:numFmt w:val="decimal"/>
      <w:lvlText w:val="%1)"/>
      <w:lvlJc w:val="left"/>
      <w:pPr>
        <w:ind w:left="312" w:hanging="272"/>
        <w:jc w:val="left"/>
      </w:pPr>
      <w:rPr>
        <w:rFonts w:ascii="Arial" w:eastAsia="Arial" w:hAnsi="Arial" w:cs="Arial" w:hint="default"/>
        <w:b/>
        <w:bCs/>
        <w:spacing w:val="-1"/>
        <w:w w:val="100"/>
        <w:sz w:val="22"/>
        <w:szCs w:val="22"/>
        <w:lang w:val="en-GB" w:eastAsia="en-GB" w:bidi="en-GB"/>
      </w:rPr>
    </w:lvl>
    <w:lvl w:ilvl="1" w:tplc="28F45F66">
      <w:numFmt w:val="bullet"/>
      <w:lvlText w:val="•"/>
      <w:lvlJc w:val="left"/>
      <w:pPr>
        <w:ind w:left="1386" w:hanging="272"/>
      </w:pPr>
      <w:rPr>
        <w:rFonts w:hint="default"/>
        <w:lang w:val="en-GB" w:eastAsia="en-GB" w:bidi="en-GB"/>
      </w:rPr>
    </w:lvl>
    <w:lvl w:ilvl="2" w:tplc="4CA837E4">
      <w:numFmt w:val="bullet"/>
      <w:lvlText w:val="•"/>
      <w:lvlJc w:val="left"/>
      <w:pPr>
        <w:ind w:left="2453" w:hanging="272"/>
      </w:pPr>
      <w:rPr>
        <w:rFonts w:hint="default"/>
        <w:lang w:val="en-GB" w:eastAsia="en-GB" w:bidi="en-GB"/>
      </w:rPr>
    </w:lvl>
    <w:lvl w:ilvl="3" w:tplc="A83C821E">
      <w:numFmt w:val="bullet"/>
      <w:lvlText w:val="•"/>
      <w:lvlJc w:val="left"/>
      <w:pPr>
        <w:ind w:left="3519" w:hanging="272"/>
      </w:pPr>
      <w:rPr>
        <w:rFonts w:hint="default"/>
        <w:lang w:val="en-GB" w:eastAsia="en-GB" w:bidi="en-GB"/>
      </w:rPr>
    </w:lvl>
    <w:lvl w:ilvl="4" w:tplc="278A201E">
      <w:numFmt w:val="bullet"/>
      <w:lvlText w:val="•"/>
      <w:lvlJc w:val="left"/>
      <w:pPr>
        <w:ind w:left="4586" w:hanging="272"/>
      </w:pPr>
      <w:rPr>
        <w:rFonts w:hint="default"/>
        <w:lang w:val="en-GB" w:eastAsia="en-GB" w:bidi="en-GB"/>
      </w:rPr>
    </w:lvl>
    <w:lvl w:ilvl="5" w:tplc="77E62818">
      <w:numFmt w:val="bullet"/>
      <w:lvlText w:val="•"/>
      <w:lvlJc w:val="left"/>
      <w:pPr>
        <w:ind w:left="5653" w:hanging="272"/>
      </w:pPr>
      <w:rPr>
        <w:rFonts w:hint="default"/>
        <w:lang w:val="en-GB" w:eastAsia="en-GB" w:bidi="en-GB"/>
      </w:rPr>
    </w:lvl>
    <w:lvl w:ilvl="6" w:tplc="6374D21C">
      <w:numFmt w:val="bullet"/>
      <w:lvlText w:val="•"/>
      <w:lvlJc w:val="left"/>
      <w:pPr>
        <w:ind w:left="6719" w:hanging="272"/>
      </w:pPr>
      <w:rPr>
        <w:rFonts w:hint="default"/>
        <w:lang w:val="en-GB" w:eastAsia="en-GB" w:bidi="en-GB"/>
      </w:rPr>
    </w:lvl>
    <w:lvl w:ilvl="7" w:tplc="F92A710A">
      <w:numFmt w:val="bullet"/>
      <w:lvlText w:val="•"/>
      <w:lvlJc w:val="left"/>
      <w:pPr>
        <w:ind w:left="7786" w:hanging="272"/>
      </w:pPr>
      <w:rPr>
        <w:rFonts w:hint="default"/>
        <w:lang w:val="en-GB" w:eastAsia="en-GB" w:bidi="en-GB"/>
      </w:rPr>
    </w:lvl>
    <w:lvl w:ilvl="8" w:tplc="F6408D2A">
      <w:numFmt w:val="bullet"/>
      <w:lvlText w:val="•"/>
      <w:lvlJc w:val="left"/>
      <w:pPr>
        <w:ind w:left="8853" w:hanging="272"/>
      </w:pPr>
      <w:rPr>
        <w:rFonts w:hint="default"/>
        <w:lang w:val="en-GB" w:eastAsia="en-GB" w:bidi="en-GB"/>
      </w:rPr>
    </w:lvl>
  </w:abstractNum>
  <w:abstractNum w:abstractNumId="6" w15:restartNumberingAfterBreak="0">
    <w:nsid w:val="286D0F69"/>
    <w:multiLevelType w:val="hybridMultilevel"/>
    <w:tmpl w:val="2326E21A"/>
    <w:lvl w:ilvl="0" w:tplc="F880E386">
      <w:start w:val="10"/>
      <w:numFmt w:val="decimal"/>
      <w:lvlText w:val="%1."/>
      <w:lvlJc w:val="left"/>
      <w:pPr>
        <w:ind w:left="1032" w:hanging="721"/>
        <w:jc w:val="left"/>
      </w:pPr>
      <w:rPr>
        <w:rFonts w:hint="default"/>
        <w:b/>
        <w:bCs/>
        <w:spacing w:val="-4"/>
        <w:w w:val="99"/>
        <w:lang w:val="en-GB" w:eastAsia="en-GB" w:bidi="en-GB"/>
      </w:rPr>
    </w:lvl>
    <w:lvl w:ilvl="1" w:tplc="B2FCFA5A">
      <w:start w:val="1"/>
      <w:numFmt w:val="decimal"/>
      <w:lvlText w:val="%1.%2"/>
      <w:lvlJc w:val="left"/>
      <w:pPr>
        <w:ind w:left="888" w:hanging="577"/>
        <w:jc w:val="left"/>
      </w:pPr>
      <w:rPr>
        <w:rFonts w:ascii="Arial" w:eastAsia="Arial" w:hAnsi="Arial" w:cs="Arial" w:hint="default"/>
        <w:b/>
        <w:bCs/>
        <w:color w:val="0070C0"/>
        <w:spacing w:val="-1"/>
        <w:w w:val="99"/>
        <w:sz w:val="26"/>
        <w:szCs w:val="26"/>
        <w:lang w:val="en-GB" w:eastAsia="en-GB" w:bidi="en-GB"/>
      </w:rPr>
    </w:lvl>
    <w:lvl w:ilvl="2" w:tplc="6DFA6C5E">
      <w:numFmt w:val="bullet"/>
      <w:lvlText w:val="•"/>
      <w:lvlJc w:val="left"/>
      <w:pPr>
        <w:ind w:left="2145" w:hanging="577"/>
      </w:pPr>
      <w:rPr>
        <w:rFonts w:hint="default"/>
        <w:lang w:val="en-GB" w:eastAsia="en-GB" w:bidi="en-GB"/>
      </w:rPr>
    </w:lvl>
    <w:lvl w:ilvl="3" w:tplc="C1D473C2">
      <w:numFmt w:val="bullet"/>
      <w:lvlText w:val="•"/>
      <w:lvlJc w:val="left"/>
      <w:pPr>
        <w:ind w:left="3250" w:hanging="577"/>
      </w:pPr>
      <w:rPr>
        <w:rFonts w:hint="default"/>
        <w:lang w:val="en-GB" w:eastAsia="en-GB" w:bidi="en-GB"/>
      </w:rPr>
    </w:lvl>
    <w:lvl w:ilvl="4" w:tplc="6342620A">
      <w:numFmt w:val="bullet"/>
      <w:lvlText w:val="•"/>
      <w:lvlJc w:val="left"/>
      <w:pPr>
        <w:ind w:left="4355" w:hanging="577"/>
      </w:pPr>
      <w:rPr>
        <w:rFonts w:hint="default"/>
        <w:lang w:val="en-GB" w:eastAsia="en-GB" w:bidi="en-GB"/>
      </w:rPr>
    </w:lvl>
    <w:lvl w:ilvl="5" w:tplc="78724026">
      <w:numFmt w:val="bullet"/>
      <w:lvlText w:val="•"/>
      <w:lvlJc w:val="left"/>
      <w:pPr>
        <w:ind w:left="5460" w:hanging="577"/>
      </w:pPr>
      <w:rPr>
        <w:rFonts w:hint="default"/>
        <w:lang w:val="en-GB" w:eastAsia="en-GB" w:bidi="en-GB"/>
      </w:rPr>
    </w:lvl>
    <w:lvl w:ilvl="6" w:tplc="740A01EA">
      <w:numFmt w:val="bullet"/>
      <w:lvlText w:val="•"/>
      <w:lvlJc w:val="left"/>
      <w:pPr>
        <w:ind w:left="6565" w:hanging="577"/>
      </w:pPr>
      <w:rPr>
        <w:rFonts w:hint="default"/>
        <w:lang w:val="en-GB" w:eastAsia="en-GB" w:bidi="en-GB"/>
      </w:rPr>
    </w:lvl>
    <w:lvl w:ilvl="7" w:tplc="B8063718">
      <w:numFmt w:val="bullet"/>
      <w:lvlText w:val="•"/>
      <w:lvlJc w:val="left"/>
      <w:pPr>
        <w:ind w:left="7670" w:hanging="577"/>
      </w:pPr>
      <w:rPr>
        <w:rFonts w:hint="default"/>
        <w:lang w:val="en-GB" w:eastAsia="en-GB" w:bidi="en-GB"/>
      </w:rPr>
    </w:lvl>
    <w:lvl w:ilvl="8" w:tplc="FD6EEA6E">
      <w:numFmt w:val="bullet"/>
      <w:lvlText w:val="•"/>
      <w:lvlJc w:val="left"/>
      <w:pPr>
        <w:ind w:left="8776" w:hanging="577"/>
      </w:pPr>
      <w:rPr>
        <w:rFonts w:hint="default"/>
        <w:lang w:val="en-GB" w:eastAsia="en-GB" w:bidi="en-GB"/>
      </w:rPr>
    </w:lvl>
  </w:abstractNum>
  <w:abstractNum w:abstractNumId="7" w15:restartNumberingAfterBreak="0">
    <w:nsid w:val="28964F13"/>
    <w:multiLevelType w:val="hybridMultilevel"/>
    <w:tmpl w:val="8BD26868"/>
    <w:lvl w:ilvl="0" w:tplc="FA4A933E">
      <w:start w:val="4"/>
      <w:numFmt w:val="lowerRoman"/>
      <w:lvlText w:val="(%1)"/>
      <w:lvlJc w:val="left"/>
      <w:pPr>
        <w:ind w:left="680" w:hanging="369"/>
        <w:jc w:val="left"/>
      </w:pPr>
      <w:rPr>
        <w:rFonts w:ascii="Arial" w:eastAsia="Arial" w:hAnsi="Arial" w:cs="Arial" w:hint="default"/>
        <w:i/>
        <w:spacing w:val="-2"/>
        <w:w w:val="100"/>
        <w:sz w:val="22"/>
        <w:szCs w:val="22"/>
        <w:lang w:val="en-GB" w:eastAsia="en-GB" w:bidi="en-GB"/>
      </w:rPr>
    </w:lvl>
    <w:lvl w:ilvl="1" w:tplc="3FEA8764">
      <w:numFmt w:val="bullet"/>
      <w:lvlText w:val="•"/>
      <w:lvlJc w:val="left"/>
      <w:pPr>
        <w:ind w:left="1710" w:hanging="369"/>
      </w:pPr>
      <w:rPr>
        <w:rFonts w:hint="default"/>
        <w:lang w:val="en-GB" w:eastAsia="en-GB" w:bidi="en-GB"/>
      </w:rPr>
    </w:lvl>
    <w:lvl w:ilvl="2" w:tplc="8D50BD3A">
      <w:numFmt w:val="bullet"/>
      <w:lvlText w:val="•"/>
      <w:lvlJc w:val="left"/>
      <w:pPr>
        <w:ind w:left="2741" w:hanging="369"/>
      </w:pPr>
      <w:rPr>
        <w:rFonts w:hint="default"/>
        <w:lang w:val="en-GB" w:eastAsia="en-GB" w:bidi="en-GB"/>
      </w:rPr>
    </w:lvl>
    <w:lvl w:ilvl="3" w:tplc="EF124F5C">
      <w:numFmt w:val="bullet"/>
      <w:lvlText w:val="•"/>
      <w:lvlJc w:val="left"/>
      <w:pPr>
        <w:ind w:left="3771" w:hanging="369"/>
      </w:pPr>
      <w:rPr>
        <w:rFonts w:hint="default"/>
        <w:lang w:val="en-GB" w:eastAsia="en-GB" w:bidi="en-GB"/>
      </w:rPr>
    </w:lvl>
    <w:lvl w:ilvl="4" w:tplc="08CE30F4">
      <w:numFmt w:val="bullet"/>
      <w:lvlText w:val="•"/>
      <w:lvlJc w:val="left"/>
      <w:pPr>
        <w:ind w:left="4802" w:hanging="369"/>
      </w:pPr>
      <w:rPr>
        <w:rFonts w:hint="default"/>
        <w:lang w:val="en-GB" w:eastAsia="en-GB" w:bidi="en-GB"/>
      </w:rPr>
    </w:lvl>
    <w:lvl w:ilvl="5" w:tplc="60F86F12">
      <w:numFmt w:val="bullet"/>
      <w:lvlText w:val="•"/>
      <w:lvlJc w:val="left"/>
      <w:pPr>
        <w:ind w:left="5833" w:hanging="369"/>
      </w:pPr>
      <w:rPr>
        <w:rFonts w:hint="default"/>
        <w:lang w:val="en-GB" w:eastAsia="en-GB" w:bidi="en-GB"/>
      </w:rPr>
    </w:lvl>
    <w:lvl w:ilvl="6" w:tplc="9FA61430">
      <w:numFmt w:val="bullet"/>
      <w:lvlText w:val="•"/>
      <w:lvlJc w:val="left"/>
      <w:pPr>
        <w:ind w:left="6863" w:hanging="369"/>
      </w:pPr>
      <w:rPr>
        <w:rFonts w:hint="default"/>
        <w:lang w:val="en-GB" w:eastAsia="en-GB" w:bidi="en-GB"/>
      </w:rPr>
    </w:lvl>
    <w:lvl w:ilvl="7" w:tplc="C46E229A">
      <w:numFmt w:val="bullet"/>
      <w:lvlText w:val="•"/>
      <w:lvlJc w:val="left"/>
      <w:pPr>
        <w:ind w:left="7894" w:hanging="369"/>
      </w:pPr>
      <w:rPr>
        <w:rFonts w:hint="default"/>
        <w:lang w:val="en-GB" w:eastAsia="en-GB" w:bidi="en-GB"/>
      </w:rPr>
    </w:lvl>
    <w:lvl w:ilvl="8" w:tplc="C8DC1CC2">
      <w:numFmt w:val="bullet"/>
      <w:lvlText w:val="•"/>
      <w:lvlJc w:val="left"/>
      <w:pPr>
        <w:ind w:left="8925" w:hanging="369"/>
      </w:pPr>
      <w:rPr>
        <w:rFonts w:hint="default"/>
        <w:lang w:val="en-GB" w:eastAsia="en-GB" w:bidi="en-GB"/>
      </w:rPr>
    </w:lvl>
  </w:abstractNum>
  <w:abstractNum w:abstractNumId="8" w15:restartNumberingAfterBreak="0">
    <w:nsid w:val="2C1267DA"/>
    <w:multiLevelType w:val="hybridMultilevel"/>
    <w:tmpl w:val="B044CFD2"/>
    <w:lvl w:ilvl="0" w:tplc="3FEA55C2">
      <w:start w:val="1"/>
      <w:numFmt w:val="lowerLetter"/>
      <w:lvlText w:val="%1)"/>
      <w:lvlJc w:val="left"/>
      <w:pPr>
        <w:ind w:left="312" w:hanging="307"/>
        <w:jc w:val="left"/>
      </w:pPr>
      <w:rPr>
        <w:rFonts w:ascii="Arial" w:eastAsia="Arial" w:hAnsi="Arial" w:cs="Arial" w:hint="default"/>
        <w:w w:val="100"/>
        <w:sz w:val="22"/>
        <w:szCs w:val="22"/>
        <w:lang w:val="en-GB" w:eastAsia="en-GB" w:bidi="en-GB"/>
      </w:rPr>
    </w:lvl>
    <w:lvl w:ilvl="1" w:tplc="84C2839A">
      <w:numFmt w:val="bullet"/>
      <w:lvlText w:val="•"/>
      <w:lvlJc w:val="left"/>
      <w:pPr>
        <w:ind w:left="1386" w:hanging="307"/>
      </w:pPr>
      <w:rPr>
        <w:rFonts w:hint="default"/>
        <w:lang w:val="en-GB" w:eastAsia="en-GB" w:bidi="en-GB"/>
      </w:rPr>
    </w:lvl>
    <w:lvl w:ilvl="2" w:tplc="31808094">
      <w:numFmt w:val="bullet"/>
      <w:lvlText w:val="•"/>
      <w:lvlJc w:val="left"/>
      <w:pPr>
        <w:ind w:left="2453" w:hanging="307"/>
      </w:pPr>
      <w:rPr>
        <w:rFonts w:hint="default"/>
        <w:lang w:val="en-GB" w:eastAsia="en-GB" w:bidi="en-GB"/>
      </w:rPr>
    </w:lvl>
    <w:lvl w:ilvl="3" w:tplc="5024FED4">
      <w:numFmt w:val="bullet"/>
      <w:lvlText w:val="•"/>
      <w:lvlJc w:val="left"/>
      <w:pPr>
        <w:ind w:left="3519" w:hanging="307"/>
      </w:pPr>
      <w:rPr>
        <w:rFonts w:hint="default"/>
        <w:lang w:val="en-GB" w:eastAsia="en-GB" w:bidi="en-GB"/>
      </w:rPr>
    </w:lvl>
    <w:lvl w:ilvl="4" w:tplc="CA34B352">
      <w:numFmt w:val="bullet"/>
      <w:lvlText w:val="•"/>
      <w:lvlJc w:val="left"/>
      <w:pPr>
        <w:ind w:left="4586" w:hanging="307"/>
      </w:pPr>
      <w:rPr>
        <w:rFonts w:hint="default"/>
        <w:lang w:val="en-GB" w:eastAsia="en-GB" w:bidi="en-GB"/>
      </w:rPr>
    </w:lvl>
    <w:lvl w:ilvl="5" w:tplc="DE6A2E9E">
      <w:numFmt w:val="bullet"/>
      <w:lvlText w:val="•"/>
      <w:lvlJc w:val="left"/>
      <w:pPr>
        <w:ind w:left="5653" w:hanging="307"/>
      </w:pPr>
      <w:rPr>
        <w:rFonts w:hint="default"/>
        <w:lang w:val="en-GB" w:eastAsia="en-GB" w:bidi="en-GB"/>
      </w:rPr>
    </w:lvl>
    <w:lvl w:ilvl="6" w:tplc="DDF82DC2">
      <w:numFmt w:val="bullet"/>
      <w:lvlText w:val="•"/>
      <w:lvlJc w:val="left"/>
      <w:pPr>
        <w:ind w:left="6719" w:hanging="307"/>
      </w:pPr>
      <w:rPr>
        <w:rFonts w:hint="default"/>
        <w:lang w:val="en-GB" w:eastAsia="en-GB" w:bidi="en-GB"/>
      </w:rPr>
    </w:lvl>
    <w:lvl w:ilvl="7" w:tplc="DBB65748">
      <w:numFmt w:val="bullet"/>
      <w:lvlText w:val="•"/>
      <w:lvlJc w:val="left"/>
      <w:pPr>
        <w:ind w:left="7786" w:hanging="307"/>
      </w:pPr>
      <w:rPr>
        <w:rFonts w:hint="default"/>
        <w:lang w:val="en-GB" w:eastAsia="en-GB" w:bidi="en-GB"/>
      </w:rPr>
    </w:lvl>
    <w:lvl w:ilvl="8" w:tplc="FCBA01FA">
      <w:numFmt w:val="bullet"/>
      <w:lvlText w:val="•"/>
      <w:lvlJc w:val="left"/>
      <w:pPr>
        <w:ind w:left="8853" w:hanging="307"/>
      </w:pPr>
      <w:rPr>
        <w:rFonts w:hint="default"/>
        <w:lang w:val="en-GB" w:eastAsia="en-GB" w:bidi="en-GB"/>
      </w:rPr>
    </w:lvl>
  </w:abstractNum>
  <w:abstractNum w:abstractNumId="9" w15:restartNumberingAfterBreak="0">
    <w:nsid w:val="329E2480"/>
    <w:multiLevelType w:val="hybridMultilevel"/>
    <w:tmpl w:val="16983E92"/>
    <w:lvl w:ilvl="0" w:tplc="F10C0ACA">
      <w:numFmt w:val="bullet"/>
      <w:lvlText w:val=""/>
      <w:lvlJc w:val="left"/>
      <w:pPr>
        <w:ind w:left="1032" w:hanging="361"/>
      </w:pPr>
      <w:rPr>
        <w:rFonts w:hint="default"/>
        <w:w w:val="100"/>
        <w:lang w:val="en-GB" w:eastAsia="en-GB" w:bidi="en-GB"/>
      </w:rPr>
    </w:lvl>
    <w:lvl w:ilvl="1" w:tplc="45AA18DE">
      <w:numFmt w:val="bullet"/>
      <w:lvlText w:val="•"/>
      <w:lvlJc w:val="left"/>
      <w:pPr>
        <w:ind w:left="2034" w:hanging="361"/>
      </w:pPr>
      <w:rPr>
        <w:rFonts w:hint="default"/>
        <w:lang w:val="en-GB" w:eastAsia="en-GB" w:bidi="en-GB"/>
      </w:rPr>
    </w:lvl>
    <w:lvl w:ilvl="2" w:tplc="4CC46FDA">
      <w:numFmt w:val="bullet"/>
      <w:lvlText w:val="•"/>
      <w:lvlJc w:val="left"/>
      <w:pPr>
        <w:ind w:left="3029" w:hanging="361"/>
      </w:pPr>
      <w:rPr>
        <w:rFonts w:hint="default"/>
        <w:lang w:val="en-GB" w:eastAsia="en-GB" w:bidi="en-GB"/>
      </w:rPr>
    </w:lvl>
    <w:lvl w:ilvl="3" w:tplc="78AE11B8">
      <w:numFmt w:val="bullet"/>
      <w:lvlText w:val="•"/>
      <w:lvlJc w:val="left"/>
      <w:pPr>
        <w:ind w:left="4023" w:hanging="361"/>
      </w:pPr>
      <w:rPr>
        <w:rFonts w:hint="default"/>
        <w:lang w:val="en-GB" w:eastAsia="en-GB" w:bidi="en-GB"/>
      </w:rPr>
    </w:lvl>
    <w:lvl w:ilvl="4" w:tplc="39FCD06C">
      <w:numFmt w:val="bullet"/>
      <w:lvlText w:val="•"/>
      <w:lvlJc w:val="left"/>
      <w:pPr>
        <w:ind w:left="5018" w:hanging="361"/>
      </w:pPr>
      <w:rPr>
        <w:rFonts w:hint="default"/>
        <w:lang w:val="en-GB" w:eastAsia="en-GB" w:bidi="en-GB"/>
      </w:rPr>
    </w:lvl>
    <w:lvl w:ilvl="5" w:tplc="3B220590">
      <w:numFmt w:val="bullet"/>
      <w:lvlText w:val="•"/>
      <w:lvlJc w:val="left"/>
      <w:pPr>
        <w:ind w:left="6013" w:hanging="361"/>
      </w:pPr>
      <w:rPr>
        <w:rFonts w:hint="default"/>
        <w:lang w:val="en-GB" w:eastAsia="en-GB" w:bidi="en-GB"/>
      </w:rPr>
    </w:lvl>
    <w:lvl w:ilvl="6" w:tplc="BDD2A62E">
      <w:numFmt w:val="bullet"/>
      <w:lvlText w:val="•"/>
      <w:lvlJc w:val="left"/>
      <w:pPr>
        <w:ind w:left="7007" w:hanging="361"/>
      </w:pPr>
      <w:rPr>
        <w:rFonts w:hint="default"/>
        <w:lang w:val="en-GB" w:eastAsia="en-GB" w:bidi="en-GB"/>
      </w:rPr>
    </w:lvl>
    <w:lvl w:ilvl="7" w:tplc="A6B88BBA">
      <w:numFmt w:val="bullet"/>
      <w:lvlText w:val="•"/>
      <w:lvlJc w:val="left"/>
      <w:pPr>
        <w:ind w:left="8002" w:hanging="361"/>
      </w:pPr>
      <w:rPr>
        <w:rFonts w:hint="default"/>
        <w:lang w:val="en-GB" w:eastAsia="en-GB" w:bidi="en-GB"/>
      </w:rPr>
    </w:lvl>
    <w:lvl w:ilvl="8" w:tplc="D3DEA902">
      <w:numFmt w:val="bullet"/>
      <w:lvlText w:val="•"/>
      <w:lvlJc w:val="left"/>
      <w:pPr>
        <w:ind w:left="8997" w:hanging="361"/>
      </w:pPr>
      <w:rPr>
        <w:rFonts w:hint="default"/>
        <w:lang w:val="en-GB" w:eastAsia="en-GB" w:bidi="en-GB"/>
      </w:rPr>
    </w:lvl>
  </w:abstractNum>
  <w:abstractNum w:abstractNumId="10" w15:restartNumberingAfterBreak="0">
    <w:nsid w:val="37DD4CED"/>
    <w:multiLevelType w:val="hybridMultilevel"/>
    <w:tmpl w:val="C136EA38"/>
    <w:lvl w:ilvl="0" w:tplc="F6A0D84C">
      <w:numFmt w:val="bullet"/>
      <w:lvlText w:val="●"/>
      <w:lvlJc w:val="left"/>
      <w:pPr>
        <w:ind w:left="508" w:hanging="197"/>
      </w:pPr>
      <w:rPr>
        <w:rFonts w:ascii="Arial" w:eastAsia="Arial" w:hAnsi="Arial" w:cs="Arial" w:hint="default"/>
        <w:w w:val="100"/>
        <w:sz w:val="22"/>
        <w:szCs w:val="22"/>
        <w:lang w:val="en-GB" w:eastAsia="en-GB" w:bidi="en-GB"/>
      </w:rPr>
    </w:lvl>
    <w:lvl w:ilvl="1" w:tplc="874E4276">
      <w:numFmt w:val="bullet"/>
      <w:lvlText w:val="•"/>
      <w:lvlJc w:val="left"/>
      <w:pPr>
        <w:ind w:left="1548" w:hanging="197"/>
      </w:pPr>
      <w:rPr>
        <w:rFonts w:hint="default"/>
        <w:lang w:val="en-GB" w:eastAsia="en-GB" w:bidi="en-GB"/>
      </w:rPr>
    </w:lvl>
    <w:lvl w:ilvl="2" w:tplc="20DC211E">
      <w:numFmt w:val="bullet"/>
      <w:lvlText w:val="•"/>
      <w:lvlJc w:val="left"/>
      <w:pPr>
        <w:ind w:left="2597" w:hanging="197"/>
      </w:pPr>
      <w:rPr>
        <w:rFonts w:hint="default"/>
        <w:lang w:val="en-GB" w:eastAsia="en-GB" w:bidi="en-GB"/>
      </w:rPr>
    </w:lvl>
    <w:lvl w:ilvl="3" w:tplc="DE0AA388">
      <w:numFmt w:val="bullet"/>
      <w:lvlText w:val="•"/>
      <w:lvlJc w:val="left"/>
      <w:pPr>
        <w:ind w:left="3645" w:hanging="197"/>
      </w:pPr>
      <w:rPr>
        <w:rFonts w:hint="default"/>
        <w:lang w:val="en-GB" w:eastAsia="en-GB" w:bidi="en-GB"/>
      </w:rPr>
    </w:lvl>
    <w:lvl w:ilvl="4" w:tplc="299468E4">
      <w:numFmt w:val="bullet"/>
      <w:lvlText w:val="•"/>
      <w:lvlJc w:val="left"/>
      <w:pPr>
        <w:ind w:left="4694" w:hanging="197"/>
      </w:pPr>
      <w:rPr>
        <w:rFonts w:hint="default"/>
        <w:lang w:val="en-GB" w:eastAsia="en-GB" w:bidi="en-GB"/>
      </w:rPr>
    </w:lvl>
    <w:lvl w:ilvl="5" w:tplc="86247250">
      <w:numFmt w:val="bullet"/>
      <w:lvlText w:val="•"/>
      <w:lvlJc w:val="left"/>
      <w:pPr>
        <w:ind w:left="5743" w:hanging="197"/>
      </w:pPr>
      <w:rPr>
        <w:rFonts w:hint="default"/>
        <w:lang w:val="en-GB" w:eastAsia="en-GB" w:bidi="en-GB"/>
      </w:rPr>
    </w:lvl>
    <w:lvl w:ilvl="6" w:tplc="DD6635AA">
      <w:numFmt w:val="bullet"/>
      <w:lvlText w:val="•"/>
      <w:lvlJc w:val="left"/>
      <w:pPr>
        <w:ind w:left="6791" w:hanging="197"/>
      </w:pPr>
      <w:rPr>
        <w:rFonts w:hint="default"/>
        <w:lang w:val="en-GB" w:eastAsia="en-GB" w:bidi="en-GB"/>
      </w:rPr>
    </w:lvl>
    <w:lvl w:ilvl="7" w:tplc="2B9EA064">
      <w:numFmt w:val="bullet"/>
      <w:lvlText w:val="•"/>
      <w:lvlJc w:val="left"/>
      <w:pPr>
        <w:ind w:left="7840" w:hanging="197"/>
      </w:pPr>
      <w:rPr>
        <w:rFonts w:hint="default"/>
        <w:lang w:val="en-GB" w:eastAsia="en-GB" w:bidi="en-GB"/>
      </w:rPr>
    </w:lvl>
    <w:lvl w:ilvl="8" w:tplc="B0C2820E">
      <w:numFmt w:val="bullet"/>
      <w:lvlText w:val="•"/>
      <w:lvlJc w:val="left"/>
      <w:pPr>
        <w:ind w:left="8889" w:hanging="197"/>
      </w:pPr>
      <w:rPr>
        <w:rFonts w:hint="default"/>
        <w:lang w:val="en-GB" w:eastAsia="en-GB" w:bidi="en-GB"/>
      </w:rPr>
    </w:lvl>
  </w:abstractNum>
  <w:abstractNum w:abstractNumId="11" w15:restartNumberingAfterBreak="0">
    <w:nsid w:val="3C4A27D9"/>
    <w:multiLevelType w:val="hybridMultilevel"/>
    <w:tmpl w:val="CB2E384A"/>
    <w:lvl w:ilvl="0" w:tplc="B6D22C4C">
      <w:start w:val="1"/>
      <w:numFmt w:val="decimal"/>
      <w:lvlText w:val="%1)"/>
      <w:lvlJc w:val="left"/>
      <w:pPr>
        <w:ind w:left="672" w:hanging="360"/>
        <w:jc w:val="left"/>
      </w:pPr>
      <w:rPr>
        <w:rFonts w:ascii="Arial" w:eastAsia="Arial" w:hAnsi="Arial" w:cs="Arial" w:hint="default"/>
        <w:b/>
        <w:bCs/>
        <w:spacing w:val="-1"/>
        <w:w w:val="100"/>
        <w:sz w:val="22"/>
        <w:szCs w:val="22"/>
        <w:lang w:val="en-GB" w:eastAsia="en-GB" w:bidi="en-GB"/>
      </w:rPr>
    </w:lvl>
    <w:lvl w:ilvl="1" w:tplc="ECA06622">
      <w:start w:val="1"/>
      <w:numFmt w:val="lowerLetter"/>
      <w:lvlText w:val="%2)"/>
      <w:lvlJc w:val="left"/>
      <w:pPr>
        <w:ind w:left="1291" w:hanging="259"/>
        <w:jc w:val="left"/>
      </w:pPr>
      <w:rPr>
        <w:rFonts w:ascii="Arial" w:eastAsia="Arial" w:hAnsi="Arial" w:cs="Arial" w:hint="default"/>
        <w:w w:val="100"/>
        <w:sz w:val="22"/>
        <w:szCs w:val="22"/>
        <w:lang w:val="en-GB" w:eastAsia="en-GB" w:bidi="en-GB"/>
      </w:rPr>
    </w:lvl>
    <w:lvl w:ilvl="2" w:tplc="ACD0471A">
      <w:numFmt w:val="bullet"/>
      <w:lvlText w:val="•"/>
      <w:lvlJc w:val="left"/>
      <w:pPr>
        <w:ind w:left="2376" w:hanging="259"/>
      </w:pPr>
      <w:rPr>
        <w:rFonts w:hint="default"/>
        <w:lang w:val="en-GB" w:eastAsia="en-GB" w:bidi="en-GB"/>
      </w:rPr>
    </w:lvl>
    <w:lvl w:ilvl="3" w:tplc="3F029CAE">
      <w:numFmt w:val="bullet"/>
      <w:lvlText w:val="•"/>
      <w:lvlJc w:val="left"/>
      <w:pPr>
        <w:ind w:left="3452" w:hanging="259"/>
      </w:pPr>
      <w:rPr>
        <w:rFonts w:hint="default"/>
        <w:lang w:val="en-GB" w:eastAsia="en-GB" w:bidi="en-GB"/>
      </w:rPr>
    </w:lvl>
    <w:lvl w:ilvl="4" w:tplc="5022BCF0">
      <w:numFmt w:val="bullet"/>
      <w:lvlText w:val="•"/>
      <w:lvlJc w:val="left"/>
      <w:pPr>
        <w:ind w:left="4528" w:hanging="259"/>
      </w:pPr>
      <w:rPr>
        <w:rFonts w:hint="default"/>
        <w:lang w:val="en-GB" w:eastAsia="en-GB" w:bidi="en-GB"/>
      </w:rPr>
    </w:lvl>
    <w:lvl w:ilvl="5" w:tplc="B606BB7A">
      <w:numFmt w:val="bullet"/>
      <w:lvlText w:val="•"/>
      <w:lvlJc w:val="left"/>
      <w:pPr>
        <w:ind w:left="5605" w:hanging="259"/>
      </w:pPr>
      <w:rPr>
        <w:rFonts w:hint="default"/>
        <w:lang w:val="en-GB" w:eastAsia="en-GB" w:bidi="en-GB"/>
      </w:rPr>
    </w:lvl>
    <w:lvl w:ilvl="6" w:tplc="E5C685CA">
      <w:numFmt w:val="bullet"/>
      <w:lvlText w:val="•"/>
      <w:lvlJc w:val="left"/>
      <w:pPr>
        <w:ind w:left="6681" w:hanging="259"/>
      </w:pPr>
      <w:rPr>
        <w:rFonts w:hint="default"/>
        <w:lang w:val="en-GB" w:eastAsia="en-GB" w:bidi="en-GB"/>
      </w:rPr>
    </w:lvl>
    <w:lvl w:ilvl="7" w:tplc="F878C4B8">
      <w:numFmt w:val="bullet"/>
      <w:lvlText w:val="•"/>
      <w:lvlJc w:val="left"/>
      <w:pPr>
        <w:ind w:left="7757" w:hanging="259"/>
      </w:pPr>
      <w:rPr>
        <w:rFonts w:hint="default"/>
        <w:lang w:val="en-GB" w:eastAsia="en-GB" w:bidi="en-GB"/>
      </w:rPr>
    </w:lvl>
    <w:lvl w:ilvl="8" w:tplc="6F60589A">
      <w:numFmt w:val="bullet"/>
      <w:lvlText w:val="•"/>
      <w:lvlJc w:val="left"/>
      <w:pPr>
        <w:ind w:left="8833" w:hanging="259"/>
      </w:pPr>
      <w:rPr>
        <w:rFonts w:hint="default"/>
        <w:lang w:val="en-GB" w:eastAsia="en-GB" w:bidi="en-GB"/>
      </w:rPr>
    </w:lvl>
  </w:abstractNum>
  <w:abstractNum w:abstractNumId="12" w15:restartNumberingAfterBreak="0">
    <w:nsid w:val="3F572838"/>
    <w:multiLevelType w:val="hybridMultilevel"/>
    <w:tmpl w:val="69C2BDB4"/>
    <w:lvl w:ilvl="0" w:tplc="1778B410">
      <w:start w:val="1"/>
      <w:numFmt w:val="lowerRoman"/>
      <w:lvlText w:val="(%1)"/>
      <w:lvlJc w:val="left"/>
      <w:pPr>
        <w:ind w:left="568" w:hanging="257"/>
        <w:jc w:val="left"/>
      </w:pPr>
      <w:rPr>
        <w:rFonts w:ascii="Arial" w:eastAsia="Arial" w:hAnsi="Arial" w:cs="Arial" w:hint="default"/>
        <w:i/>
        <w:spacing w:val="-2"/>
        <w:w w:val="100"/>
        <w:sz w:val="22"/>
        <w:szCs w:val="22"/>
        <w:lang w:val="en-GB" w:eastAsia="en-GB" w:bidi="en-GB"/>
      </w:rPr>
    </w:lvl>
    <w:lvl w:ilvl="1" w:tplc="37D68AE8">
      <w:numFmt w:val="bullet"/>
      <w:lvlText w:val="•"/>
      <w:lvlJc w:val="left"/>
      <w:pPr>
        <w:ind w:left="1602" w:hanging="257"/>
      </w:pPr>
      <w:rPr>
        <w:rFonts w:hint="default"/>
        <w:lang w:val="en-GB" w:eastAsia="en-GB" w:bidi="en-GB"/>
      </w:rPr>
    </w:lvl>
    <w:lvl w:ilvl="2" w:tplc="816EF938">
      <w:numFmt w:val="bullet"/>
      <w:lvlText w:val="•"/>
      <w:lvlJc w:val="left"/>
      <w:pPr>
        <w:ind w:left="2645" w:hanging="257"/>
      </w:pPr>
      <w:rPr>
        <w:rFonts w:hint="default"/>
        <w:lang w:val="en-GB" w:eastAsia="en-GB" w:bidi="en-GB"/>
      </w:rPr>
    </w:lvl>
    <w:lvl w:ilvl="3" w:tplc="A524C93E">
      <w:numFmt w:val="bullet"/>
      <w:lvlText w:val="•"/>
      <w:lvlJc w:val="left"/>
      <w:pPr>
        <w:ind w:left="3687" w:hanging="257"/>
      </w:pPr>
      <w:rPr>
        <w:rFonts w:hint="default"/>
        <w:lang w:val="en-GB" w:eastAsia="en-GB" w:bidi="en-GB"/>
      </w:rPr>
    </w:lvl>
    <w:lvl w:ilvl="4" w:tplc="CDFAA11C">
      <w:numFmt w:val="bullet"/>
      <w:lvlText w:val="•"/>
      <w:lvlJc w:val="left"/>
      <w:pPr>
        <w:ind w:left="4730" w:hanging="257"/>
      </w:pPr>
      <w:rPr>
        <w:rFonts w:hint="default"/>
        <w:lang w:val="en-GB" w:eastAsia="en-GB" w:bidi="en-GB"/>
      </w:rPr>
    </w:lvl>
    <w:lvl w:ilvl="5" w:tplc="33D4D69E">
      <w:numFmt w:val="bullet"/>
      <w:lvlText w:val="•"/>
      <w:lvlJc w:val="left"/>
      <w:pPr>
        <w:ind w:left="5773" w:hanging="257"/>
      </w:pPr>
      <w:rPr>
        <w:rFonts w:hint="default"/>
        <w:lang w:val="en-GB" w:eastAsia="en-GB" w:bidi="en-GB"/>
      </w:rPr>
    </w:lvl>
    <w:lvl w:ilvl="6" w:tplc="FDDC971E">
      <w:numFmt w:val="bullet"/>
      <w:lvlText w:val="•"/>
      <w:lvlJc w:val="left"/>
      <w:pPr>
        <w:ind w:left="6815" w:hanging="257"/>
      </w:pPr>
      <w:rPr>
        <w:rFonts w:hint="default"/>
        <w:lang w:val="en-GB" w:eastAsia="en-GB" w:bidi="en-GB"/>
      </w:rPr>
    </w:lvl>
    <w:lvl w:ilvl="7" w:tplc="E7787AC4">
      <w:numFmt w:val="bullet"/>
      <w:lvlText w:val="•"/>
      <w:lvlJc w:val="left"/>
      <w:pPr>
        <w:ind w:left="7858" w:hanging="257"/>
      </w:pPr>
      <w:rPr>
        <w:rFonts w:hint="default"/>
        <w:lang w:val="en-GB" w:eastAsia="en-GB" w:bidi="en-GB"/>
      </w:rPr>
    </w:lvl>
    <w:lvl w:ilvl="8" w:tplc="21146A4E">
      <w:numFmt w:val="bullet"/>
      <w:lvlText w:val="•"/>
      <w:lvlJc w:val="left"/>
      <w:pPr>
        <w:ind w:left="8901" w:hanging="257"/>
      </w:pPr>
      <w:rPr>
        <w:rFonts w:hint="default"/>
        <w:lang w:val="en-GB" w:eastAsia="en-GB" w:bidi="en-GB"/>
      </w:rPr>
    </w:lvl>
  </w:abstractNum>
  <w:abstractNum w:abstractNumId="13" w15:restartNumberingAfterBreak="0">
    <w:nsid w:val="47FD6C91"/>
    <w:multiLevelType w:val="hybridMultilevel"/>
    <w:tmpl w:val="AB6E1B1C"/>
    <w:lvl w:ilvl="0" w:tplc="83E6B07A">
      <w:numFmt w:val="bullet"/>
      <w:lvlText w:val=""/>
      <w:lvlJc w:val="left"/>
      <w:pPr>
        <w:ind w:left="672" w:hanging="360"/>
      </w:pPr>
      <w:rPr>
        <w:rFonts w:ascii="Symbol" w:eastAsia="Symbol" w:hAnsi="Symbol" w:cs="Symbol" w:hint="default"/>
        <w:w w:val="100"/>
        <w:sz w:val="22"/>
        <w:szCs w:val="22"/>
        <w:lang w:val="en-GB" w:eastAsia="en-GB" w:bidi="en-GB"/>
      </w:rPr>
    </w:lvl>
    <w:lvl w:ilvl="1" w:tplc="A7FAACD2">
      <w:numFmt w:val="bullet"/>
      <w:lvlText w:val="•"/>
      <w:lvlJc w:val="left"/>
      <w:pPr>
        <w:ind w:left="1710" w:hanging="360"/>
      </w:pPr>
      <w:rPr>
        <w:rFonts w:hint="default"/>
        <w:lang w:val="en-GB" w:eastAsia="en-GB" w:bidi="en-GB"/>
      </w:rPr>
    </w:lvl>
    <w:lvl w:ilvl="2" w:tplc="842E6B02">
      <w:numFmt w:val="bullet"/>
      <w:lvlText w:val="•"/>
      <w:lvlJc w:val="left"/>
      <w:pPr>
        <w:ind w:left="2741" w:hanging="360"/>
      </w:pPr>
      <w:rPr>
        <w:rFonts w:hint="default"/>
        <w:lang w:val="en-GB" w:eastAsia="en-GB" w:bidi="en-GB"/>
      </w:rPr>
    </w:lvl>
    <w:lvl w:ilvl="3" w:tplc="C5865A50">
      <w:numFmt w:val="bullet"/>
      <w:lvlText w:val="•"/>
      <w:lvlJc w:val="left"/>
      <w:pPr>
        <w:ind w:left="3771" w:hanging="360"/>
      </w:pPr>
      <w:rPr>
        <w:rFonts w:hint="default"/>
        <w:lang w:val="en-GB" w:eastAsia="en-GB" w:bidi="en-GB"/>
      </w:rPr>
    </w:lvl>
    <w:lvl w:ilvl="4" w:tplc="1C08C784">
      <w:numFmt w:val="bullet"/>
      <w:lvlText w:val="•"/>
      <w:lvlJc w:val="left"/>
      <w:pPr>
        <w:ind w:left="4802" w:hanging="360"/>
      </w:pPr>
      <w:rPr>
        <w:rFonts w:hint="default"/>
        <w:lang w:val="en-GB" w:eastAsia="en-GB" w:bidi="en-GB"/>
      </w:rPr>
    </w:lvl>
    <w:lvl w:ilvl="5" w:tplc="90E6325A">
      <w:numFmt w:val="bullet"/>
      <w:lvlText w:val="•"/>
      <w:lvlJc w:val="left"/>
      <w:pPr>
        <w:ind w:left="5833" w:hanging="360"/>
      </w:pPr>
      <w:rPr>
        <w:rFonts w:hint="default"/>
        <w:lang w:val="en-GB" w:eastAsia="en-GB" w:bidi="en-GB"/>
      </w:rPr>
    </w:lvl>
    <w:lvl w:ilvl="6" w:tplc="2D4E8956">
      <w:numFmt w:val="bullet"/>
      <w:lvlText w:val="•"/>
      <w:lvlJc w:val="left"/>
      <w:pPr>
        <w:ind w:left="6863" w:hanging="360"/>
      </w:pPr>
      <w:rPr>
        <w:rFonts w:hint="default"/>
        <w:lang w:val="en-GB" w:eastAsia="en-GB" w:bidi="en-GB"/>
      </w:rPr>
    </w:lvl>
    <w:lvl w:ilvl="7" w:tplc="39EA5182">
      <w:numFmt w:val="bullet"/>
      <w:lvlText w:val="•"/>
      <w:lvlJc w:val="left"/>
      <w:pPr>
        <w:ind w:left="7894" w:hanging="360"/>
      </w:pPr>
      <w:rPr>
        <w:rFonts w:hint="default"/>
        <w:lang w:val="en-GB" w:eastAsia="en-GB" w:bidi="en-GB"/>
      </w:rPr>
    </w:lvl>
    <w:lvl w:ilvl="8" w:tplc="5228526A">
      <w:numFmt w:val="bullet"/>
      <w:lvlText w:val="•"/>
      <w:lvlJc w:val="left"/>
      <w:pPr>
        <w:ind w:left="8925" w:hanging="360"/>
      </w:pPr>
      <w:rPr>
        <w:rFonts w:hint="default"/>
        <w:lang w:val="en-GB" w:eastAsia="en-GB" w:bidi="en-GB"/>
      </w:rPr>
    </w:lvl>
  </w:abstractNum>
  <w:abstractNum w:abstractNumId="14" w15:restartNumberingAfterBreak="0">
    <w:nsid w:val="480C497E"/>
    <w:multiLevelType w:val="hybridMultilevel"/>
    <w:tmpl w:val="6B8E88E0"/>
    <w:lvl w:ilvl="0" w:tplc="863E92D8">
      <w:numFmt w:val="bullet"/>
      <w:lvlText w:val=""/>
      <w:lvlJc w:val="left"/>
      <w:pPr>
        <w:ind w:left="1032" w:hanging="361"/>
      </w:pPr>
      <w:rPr>
        <w:rFonts w:ascii="Symbol" w:eastAsia="Symbol" w:hAnsi="Symbol" w:cs="Symbol" w:hint="default"/>
        <w:w w:val="100"/>
        <w:sz w:val="22"/>
        <w:szCs w:val="22"/>
        <w:lang w:val="en-GB" w:eastAsia="en-GB" w:bidi="en-GB"/>
      </w:rPr>
    </w:lvl>
    <w:lvl w:ilvl="1" w:tplc="0E24E3D0">
      <w:numFmt w:val="bullet"/>
      <w:lvlText w:val="•"/>
      <w:lvlJc w:val="left"/>
      <w:pPr>
        <w:ind w:left="2034" w:hanging="361"/>
      </w:pPr>
      <w:rPr>
        <w:rFonts w:hint="default"/>
        <w:lang w:val="en-GB" w:eastAsia="en-GB" w:bidi="en-GB"/>
      </w:rPr>
    </w:lvl>
    <w:lvl w:ilvl="2" w:tplc="3B38371A">
      <w:numFmt w:val="bullet"/>
      <w:lvlText w:val="•"/>
      <w:lvlJc w:val="left"/>
      <w:pPr>
        <w:ind w:left="3029" w:hanging="361"/>
      </w:pPr>
      <w:rPr>
        <w:rFonts w:hint="default"/>
        <w:lang w:val="en-GB" w:eastAsia="en-GB" w:bidi="en-GB"/>
      </w:rPr>
    </w:lvl>
    <w:lvl w:ilvl="3" w:tplc="48CE77AC">
      <w:numFmt w:val="bullet"/>
      <w:lvlText w:val="•"/>
      <w:lvlJc w:val="left"/>
      <w:pPr>
        <w:ind w:left="4023" w:hanging="361"/>
      </w:pPr>
      <w:rPr>
        <w:rFonts w:hint="default"/>
        <w:lang w:val="en-GB" w:eastAsia="en-GB" w:bidi="en-GB"/>
      </w:rPr>
    </w:lvl>
    <w:lvl w:ilvl="4" w:tplc="64BE67F2">
      <w:numFmt w:val="bullet"/>
      <w:lvlText w:val="•"/>
      <w:lvlJc w:val="left"/>
      <w:pPr>
        <w:ind w:left="5018" w:hanging="361"/>
      </w:pPr>
      <w:rPr>
        <w:rFonts w:hint="default"/>
        <w:lang w:val="en-GB" w:eastAsia="en-GB" w:bidi="en-GB"/>
      </w:rPr>
    </w:lvl>
    <w:lvl w:ilvl="5" w:tplc="08D649BC">
      <w:numFmt w:val="bullet"/>
      <w:lvlText w:val="•"/>
      <w:lvlJc w:val="left"/>
      <w:pPr>
        <w:ind w:left="6013" w:hanging="361"/>
      </w:pPr>
      <w:rPr>
        <w:rFonts w:hint="default"/>
        <w:lang w:val="en-GB" w:eastAsia="en-GB" w:bidi="en-GB"/>
      </w:rPr>
    </w:lvl>
    <w:lvl w:ilvl="6" w:tplc="0B38A1C4">
      <w:numFmt w:val="bullet"/>
      <w:lvlText w:val="•"/>
      <w:lvlJc w:val="left"/>
      <w:pPr>
        <w:ind w:left="7007" w:hanging="361"/>
      </w:pPr>
      <w:rPr>
        <w:rFonts w:hint="default"/>
        <w:lang w:val="en-GB" w:eastAsia="en-GB" w:bidi="en-GB"/>
      </w:rPr>
    </w:lvl>
    <w:lvl w:ilvl="7" w:tplc="8DFA1776">
      <w:numFmt w:val="bullet"/>
      <w:lvlText w:val="•"/>
      <w:lvlJc w:val="left"/>
      <w:pPr>
        <w:ind w:left="8002" w:hanging="361"/>
      </w:pPr>
      <w:rPr>
        <w:rFonts w:hint="default"/>
        <w:lang w:val="en-GB" w:eastAsia="en-GB" w:bidi="en-GB"/>
      </w:rPr>
    </w:lvl>
    <w:lvl w:ilvl="8" w:tplc="6F58F36E">
      <w:numFmt w:val="bullet"/>
      <w:lvlText w:val="•"/>
      <w:lvlJc w:val="left"/>
      <w:pPr>
        <w:ind w:left="8997" w:hanging="361"/>
      </w:pPr>
      <w:rPr>
        <w:rFonts w:hint="default"/>
        <w:lang w:val="en-GB" w:eastAsia="en-GB" w:bidi="en-GB"/>
      </w:rPr>
    </w:lvl>
  </w:abstractNum>
  <w:abstractNum w:abstractNumId="15" w15:restartNumberingAfterBreak="0">
    <w:nsid w:val="4BF705CA"/>
    <w:multiLevelType w:val="hybridMultilevel"/>
    <w:tmpl w:val="7512B150"/>
    <w:lvl w:ilvl="0" w:tplc="C79E6FAA">
      <w:start w:val="1"/>
      <w:numFmt w:val="lowerLetter"/>
      <w:lvlText w:val="%1)"/>
      <w:lvlJc w:val="left"/>
      <w:pPr>
        <w:ind w:left="312" w:hanging="281"/>
        <w:jc w:val="left"/>
      </w:pPr>
      <w:rPr>
        <w:rFonts w:ascii="Arial" w:eastAsia="Arial" w:hAnsi="Arial" w:cs="Arial" w:hint="default"/>
        <w:i/>
        <w:w w:val="100"/>
        <w:sz w:val="22"/>
        <w:szCs w:val="22"/>
        <w:lang w:val="en-GB" w:eastAsia="en-GB" w:bidi="en-GB"/>
      </w:rPr>
    </w:lvl>
    <w:lvl w:ilvl="1" w:tplc="24E81D58">
      <w:numFmt w:val="bullet"/>
      <w:lvlText w:val="•"/>
      <w:lvlJc w:val="left"/>
      <w:pPr>
        <w:ind w:left="1386" w:hanging="281"/>
      </w:pPr>
      <w:rPr>
        <w:rFonts w:hint="default"/>
        <w:lang w:val="en-GB" w:eastAsia="en-GB" w:bidi="en-GB"/>
      </w:rPr>
    </w:lvl>
    <w:lvl w:ilvl="2" w:tplc="0CE4D2DC">
      <w:numFmt w:val="bullet"/>
      <w:lvlText w:val="•"/>
      <w:lvlJc w:val="left"/>
      <w:pPr>
        <w:ind w:left="2453" w:hanging="281"/>
      </w:pPr>
      <w:rPr>
        <w:rFonts w:hint="default"/>
        <w:lang w:val="en-GB" w:eastAsia="en-GB" w:bidi="en-GB"/>
      </w:rPr>
    </w:lvl>
    <w:lvl w:ilvl="3" w:tplc="FDEA8508">
      <w:numFmt w:val="bullet"/>
      <w:lvlText w:val="•"/>
      <w:lvlJc w:val="left"/>
      <w:pPr>
        <w:ind w:left="3519" w:hanging="281"/>
      </w:pPr>
      <w:rPr>
        <w:rFonts w:hint="default"/>
        <w:lang w:val="en-GB" w:eastAsia="en-GB" w:bidi="en-GB"/>
      </w:rPr>
    </w:lvl>
    <w:lvl w:ilvl="4" w:tplc="0DFE14DC">
      <w:numFmt w:val="bullet"/>
      <w:lvlText w:val="•"/>
      <w:lvlJc w:val="left"/>
      <w:pPr>
        <w:ind w:left="4586" w:hanging="281"/>
      </w:pPr>
      <w:rPr>
        <w:rFonts w:hint="default"/>
        <w:lang w:val="en-GB" w:eastAsia="en-GB" w:bidi="en-GB"/>
      </w:rPr>
    </w:lvl>
    <w:lvl w:ilvl="5" w:tplc="A62C951C">
      <w:numFmt w:val="bullet"/>
      <w:lvlText w:val="•"/>
      <w:lvlJc w:val="left"/>
      <w:pPr>
        <w:ind w:left="5653" w:hanging="281"/>
      </w:pPr>
      <w:rPr>
        <w:rFonts w:hint="default"/>
        <w:lang w:val="en-GB" w:eastAsia="en-GB" w:bidi="en-GB"/>
      </w:rPr>
    </w:lvl>
    <w:lvl w:ilvl="6" w:tplc="B8F4137C">
      <w:numFmt w:val="bullet"/>
      <w:lvlText w:val="•"/>
      <w:lvlJc w:val="left"/>
      <w:pPr>
        <w:ind w:left="6719" w:hanging="281"/>
      </w:pPr>
      <w:rPr>
        <w:rFonts w:hint="default"/>
        <w:lang w:val="en-GB" w:eastAsia="en-GB" w:bidi="en-GB"/>
      </w:rPr>
    </w:lvl>
    <w:lvl w:ilvl="7" w:tplc="EAB477E2">
      <w:numFmt w:val="bullet"/>
      <w:lvlText w:val="•"/>
      <w:lvlJc w:val="left"/>
      <w:pPr>
        <w:ind w:left="7786" w:hanging="281"/>
      </w:pPr>
      <w:rPr>
        <w:rFonts w:hint="default"/>
        <w:lang w:val="en-GB" w:eastAsia="en-GB" w:bidi="en-GB"/>
      </w:rPr>
    </w:lvl>
    <w:lvl w:ilvl="8" w:tplc="8C841E64">
      <w:numFmt w:val="bullet"/>
      <w:lvlText w:val="•"/>
      <w:lvlJc w:val="left"/>
      <w:pPr>
        <w:ind w:left="8853" w:hanging="281"/>
      </w:pPr>
      <w:rPr>
        <w:rFonts w:hint="default"/>
        <w:lang w:val="en-GB" w:eastAsia="en-GB" w:bidi="en-GB"/>
      </w:rPr>
    </w:lvl>
  </w:abstractNum>
  <w:abstractNum w:abstractNumId="16" w15:restartNumberingAfterBreak="0">
    <w:nsid w:val="5966752A"/>
    <w:multiLevelType w:val="hybridMultilevel"/>
    <w:tmpl w:val="2F402452"/>
    <w:lvl w:ilvl="0" w:tplc="E0744384">
      <w:start w:val="1"/>
      <w:numFmt w:val="decimal"/>
      <w:lvlText w:val="%1."/>
      <w:lvlJc w:val="left"/>
      <w:pPr>
        <w:ind w:left="672" w:hanging="360"/>
        <w:jc w:val="left"/>
      </w:pPr>
      <w:rPr>
        <w:rFonts w:ascii="Arial" w:eastAsia="Arial" w:hAnsi="Arial" w:cs="Arial" w:hint="default"/>
        <w:spacing w:val="-1"/>
        <w:w w:val="100"/>
        <w:sz w:val="22"/>
        <w:szCs w:val="22"/>
        <w:lang w:val="en-GB" w:eastAsia="en-GB" w:bidi="en-GB"/>
      </w:rPr>
    </w:lvl>
    <w:lvl w:ilvl="1" w:tplc="A4DE502C">
      <w:numFmt w:val="bullet"/>
      <w:lvlText w:val="•"/>
      <w:lvlJc w:val="left"/>
      <w:pPr>
        <w:ind w:left="1710" w:hanging="360"/>
      </w:pPr>
      <w:rPr>
        <w:rFonts w:hint="default"/>
        <w:lang w:val="en-GB" w:eastAsia="en-GB" w:bidi="en-GB"/>
      </w:rPr>
    </w:lvl>
    <w:lvl w:ilvl="2" w:tplc="210E8574">
      <w:numFmt w:val="bullet"/>
      <w:lvlText w:val="•"/>
      <w:lvlJc w:val="left"/>
      <w:pPr>
        <w:ind w:left="2741" w:hanging="360"/>
      </w:pPr>
      <w:rPr>
        <w:rFonts w:hint="default"/>
        <w:lang w:val="en-GB" w:eastAsia="en-GB" w:bidi="en-GB"/>
      </w:rPr>
    </w:lvl>
    <w:lvl w:ilvl="3" w:tplc="50400D4C">
      <w:numFmt w:val="bullet"/>
      <w:lvlText w:val="•"/>
      <w:lvlJc w:val="left"/>
      <w:pPr>
        <w:ind w:left="3771" w:hanging="360"/>
      </w:pPr>
      <w:rPr>
        <w:rFonts w:hint="default"/>
        <w:lang w:val="en-GB" w:eastAsia="en-GB" w:bidi="en-GB"/>
      </w:rPr>
    </w:lvl>
    <w:lvl w:ilvl="4" w:tplc="68A642FC">
      <w:numFmt w:val="bullet"/>
      <w:lvlText w:val="•"/>
      <w:lvlJc w:val="left"/>
      <w:pPr>
        <w:ind w:left="4802" w:hanging="360"/>
      </w:pPr>
      <w:rPr>
        <w:rFonts w:hint="default"/>
        <w:lang w:val="en-GB" w:eastAsia="en-GB" w:bidi="en-GB"/>
      </w:rPr>
    </w:lvl>
    <w:lvl w:ilvl="5" w:tplc="1A6C0958">
      <w:numFmt w:val="bullet"/>
      <w:lvlText w:val="•"/>
      <w:lvlJc w:val="left"/>
      <w:pPr>
        <w:ind w:left="5833" w:hanging="360"/>
      </w:pPr>
      <w:rPr>
        <w:rFonts w:hint="default"/>
        <w:lang w:val="en-GB" w:eastAsia="en-GB" w:bidi="en-GB"/>
      </w:rPr>
    </w:lvl>
    <w:lvl w:ilvl="6" w:tplc="EE0CCF8A">
      <w:numFmt w:val="bullet"/>
      <w:lvlText w:val="•"/>
      <w:lvlJc w:val="left"/>
      <w:pPr>
        <w:ind w:left="6863" w:hanging="360"/>
      </w:pPr>
      <w:rPr>
        <w:rFonts w:hint="default"/>
        <w:lang w:val="en-GB" w:eastAsia="en-GB" w:bidi="en-GB"/>
      </w:rPr>
    </w:lvl>
    <w:lvl w:ilvl="7" w:tplc="5FD02A94">
      <w:numFmt w:val="bullet"/>
      <w:lvlText w:val="•"/>
      <w:lvlJc w:val="left"/>
      <w:pPr>
        <w:ind w:left="7894" w:hanging="360"/>
      </w:pPr>
      <w:rPr>
        <w:rFonts w:hint="default"/>
        <w:lang w:val="en-GB" w:eastAsia="en-GB" w:bidi="en-GB"/>
      </w:rPr>
    </w:lvl>
    <w:lvl w:ilvl="8" w:tplc="CF906656">
      <w:numFmt w:val="bullet"/>
      <w:lvlText w:val="•"/>
      <w:lvlJc w:val="left"/>
      <w:pPr>
        <w:ind w:left="8925" w:hanging="360"/>
      </w:pPr>
      <w:rPr>
        <w:rFonts w:hint="default"/>
        <w:lang w:val="en-GB" w:eastAsia="en-GB" w:bidi="en-GB"/>
      </w:rPr>
    </w:lvl>
  </w:abstractNum>
  <w:abstractNum w:abstractNumId="17" w15:restartNumberingAfterBreak="0">
    <w:nsid w:val="6AE35298"/>
    <w:multiLevelType w:val="hybridMultilevel"/>
    <w:tmpl w:val="A54E52AA"/>
    <w:lvl w:ilvl="0" w:tplc="D6BEBBB2">
      <w:start w:val="1"/>
      <w:numFmt w:val="decimal"/>
      <w:lvlText w:val="%1."/>
      <w:lvlJc w:val="left"/>
      <w:pPr>
        <w:ind w:left="312" w:hanging="276"/>
        <w:jc w:val="left"/>
      </w:pPr>
      <w:rPr>
        <w:rFonts w:ascii="Arial" w:eastAsia="Arial" w:hAnsi="Arial" w:cs="Arial" w:hint="default"/>
        <w:w w:val="100"/>
        <w:sz w:val="22"/>
        <w:szCs w:val="22"/>
        <w:lang w:val="en-GB" w:eastAsia="en-GB" w:bidi="en-GB"/>
      </w:rPr>
    </w:lvl>
    <w:lvl w:ilvl="1" w:tplc="30AA479C">
      <w:numFmt w:val="bullet"/>
      <w:lvlText w:val="•"/>
      <w:lvlJc w:val="left"/>
      <w:pPr>
        <w:ind w:left="1386" w:hanging="276"/>
      </w:pPr>
      <w:rPr>
        <w:rFonts w:hint="default"/>
        <w:lang w:val="en-GB" w:eastAsia="en-GB" w:bidi="en-GB"/>
      </w:rPr>
    </w:lvl>
    <w:lvl w:ilvl="2" w:tplc="8C3C565C">
      <w:numFmt w:val="bullet"/>
      <w:lvlText w:val="•"/>
      <w:lvlJc w:val="left"/>
      <w:pPr>
        <w:ind w:left="2453" w:hanging="276"/>
      </w:pPr>
      <w:rPr>
        <w:rFonts w:hint="default"/>
        <w:lang w:val="en-GB" w:eastAsia="en-GB" w:bidi="en-GB"/>
      </w:rPr>
    </w:lvl>
    <w:lvl w:ilvl="3" w:tplc="635C3A68">
      <w:numFmt w:val="bullet"/>
      <w:lvlText w:val="•"/>
      <w:lvlJc w:val="left"/>
      <w:pPr>
        <w:ind w:left="3519" w:hanging="276"/>
      </w:pPr>
      <w:rPr>
        <w:rFonts w:hint="default"/>
        <w:lang w:val="en-GB" w:eastAsia="en-GB" w:bidi="en-GB"/>
      </w:rPr>
    </w:lvl>
    <w:lvl w:ilvl="4" w:tplc="3188BF3E">
      <w:numFmt w:val="bullet"/>
      <w:lvlText w:val="•"/>
      <w:lvlJc w:val="left"/>
      <w:pPr>
        <w:ind w:left="4586" w:hanging="276"/>
      </w:pPr>
      <w:rPr>
        <w:rFonts w:hint="default"/>
        <w:lang w:val="en-GB" w:eastAsia="en-GB" w:bidi="en-GB"/>
      </w:rPr>
    </w:lvl>
    <w:lvl w:ilvl="5" w:tplc="373C4D62">
      <w:numFmt w:val="bullet"/>
      <w:lvlText w:val="•"/>
      <w:lvlJc w:val="left"/>
      <w:pPr>
        <w:ind w:left="5653" w:hanging="276"/>
      </w:pPr>
      <w:rPr>
        <w:rFonts w:hint="default"/>
        <w:lang w:val="en-GB" w:eastAsia="en-GB" w:bidi="en-GB"/>
      </w:rPr>
    </w:lvl>
    <w:lvl w:ilvl="6" w:tplc="1E028DA6">
      <w:numFmt w:val="bullet"/>
      <w:lvlText w:val="•"/>
      <w:lvlJc w:val="left"/>
      <w:pPr>
        <w:ind w:left="6719" w:hanging="276"/>
      </w:pPr>
      <w:rPr>
        <w:rFonts w:hint="default"/>
        <w:lang w:val="en-GB" w:eastAsia="en-GB" w:bidi="en-GB"/>
      </w:rPr>
    </w:lvl>
    <w:lvl w:ilvl="7" w:tplc="B2B4572A">
      <w:numFmt w:val="bullet"/>
      <w:lvlText w:val="•"/>
      <w:lvlJc w:val="left"/>
      <w:pPr>
        <w:ind w:left="7786" w:hanging="276"/>
      </w:pPr>
      <w:rPr>
        <w:rFonts w:hint="default"/>
        <w:lang w:val="en-GB" w:eastAsia="en-GB" w:bidi="en-GB"/>
      </w:rPr>
    </w:lvl>
    <w:lvl w:ilvl="8" w:tplc="39EA591C">
      <w:numFmt w:val="bullet"/>
      <w:lvlText w:val="•"/>
      <w:lvlJc w:val="left"/>
      <w:pPr>
        <w:ind w:left="8853" w:hanging="276"/>
      </w:pPr>
      <w:rPr>
        <w:rFonts w:hint="default"/>
        <w:lang w:val="en-GB" w:eastAsia="en-GB" w:bidi="en-GB"/>
      </w:rPr>
    </w:lvl>
  </w:abstractNum>
  <w:abstractNum w:abstractNumId="18" w15:restartNumberingAfterBreak="0">
    <w:nsid w:val="7E7D4E93"/>
    <w:multiLevelType w:val="hybridMultilevel"/>
    <w:tmpl w:val="44B434C4"/>
    <w:lvl w:ilvl="0" w:tplc="B38223AC">
      <w:start w:val="1"/>
      <w:numFmt w:val="decimal"/>
      <w:lvlText w:val="%1."/>
      <w:lvlJc w:val="left"/>
      <w:pPr>
        <w:ind w:left="559" w:hanging="248"/>
        <w:jc w:val="left"/>
      </w:pPr>
      <w:rPr>
        <w:rFonts w:hint="default"/>
        <w:b/>
        <w:bCs/>
        <w:w w:val="100"/>
        <w:lang w:val="en-GB" w:eastAsia="en-GB" w:bidi="en-GB"/>
      </w:rPr>
    </w:lvl>
    <w:lvl w:ilvl="1" w:tplc="C94AB78C">
      <w:numFmt w:val="bullet"/>
      <w:lvlText w:val=""/>
      <w:lvlJc w:val="left"/>
      <w:pPr>
        <w:ind w:left="1032" w:hanging="361"/>
      </w:pPr>
      <w:rPr>
        <w:rFonts w:ascii="Symbol" w:eastAsia="Symbol" w:hAnsi="Symbol" w:cs="Symbol" w:hint="default"/>
        <w:w w:val="100"/>
        <w:sz w:val="22"/>
        <w:szCs w:val="22"/>
        <w:lang w:val="en-GB" w:eastAsia="en-GB" w:bidi="en-GB"/>
      </w:rPr>
    </w:lvl>
    <w:lvl w:ilvl="2" w:tplc="F9AE0EE4">
      <w:numFmt w:val="bullet"/>
      <w:lvlText w:val="•"/>
      <w:lvlJc w:val="left"/>
      <w:pPr>
        <w:ind w:left="2145" w:hanging="361"/>
      </w:pPr>
      <w:rPr>
        <w:rFonts w:hint="default"/>
        <w:lang w:val="en-GB" w:eastAsia="en-GB" w:bidi="en-GB"/>
      </w:rPr>
    </w:lvl>
    <w:lvl w:ilvl="3" w:tplc="B80AE2B0">
      <w:numFmt w:val="bullet"/>
      <w:lvlText w:val="•"/>
      <w:lvlJc w:val="left"/>
      <w:pPr>
        <w:ind w:left="3250" w:hanging="361"/>
      </w:pPr>
      <w:rPr>
        <w:rFonts w:hint="default"/>
        <w:lang w:val="en-GB" w:eastAsia="en-GB" w:bidi="en-GB"/>
      </w:rPr>
    </w:lvl>
    <w:lvl w:ilvl="4" w:tplc="107495F4">
      <w:numFmt w:val="bullet"/>
      <w:lvlText w:val="•"/>
      <w:lvlJc w:val="left"/>
      <w:pPr>
        <w:ind w:left="4355" w:hanging="361"/>
      </w:pPr>
      <w:rPr>
        <w:rFonts w:hint="default"/>
        <w:lang w:val="en-GB" w:eastAsia="en-GB" w:bidi="en-GB"/>
      </w:rPr>
    </w:lvl>
    <w:lvl w:ilvl="5" w:tplc="2728908C">
      <w:numFmt w:val="bullet"/>
      <w:lvlText w:val="•"/>
      <w:lvlJc w:val="left"/>
      <w:pPr>
        <w:ind w:left="5460" w:hanging="361"/>
      </w:pPr>
      <w:rPr>
        <w:rFonts w:hint="default"/>
        <w:lang w:val="en-GB" w:eastAsia="en-GB" w:bidi="en-GB"/>
      </w:rPr>
    </w:lvl>
    <w:lvl w:ilvl="6" w:tplc="F2C2AD06">
      <w:numFmt w:val="bullet"/>
      <w:lvlText w:val="•"/>
      <w:lvlJc w:val="left"/>
      <w:pPr>
        <w:ind w:left="6565" w:hanging="361"/>
      </w:pPr>
      <w:rPr>
        <w:rFonts w:hint="default"/>
        <w:lang w:val="en-GB" w:eastAsia="en-GB" w:bidi="en-GB"/>
      </w:rPr>
    </w:lvl>
    <w:lvl w:ilvl="7" w:tplc="72C0B3CA">
      <w:numFmt w:val="bullet"/>
      <w:lvlText w:val="•"/>
      <w:lvlJc w:val="left"/>
      <w:pPr>
        <w:ind w:left="7670" w:hanging="361"/>
      </w:pPr>
      <w:rPr>
        <w:rFonts w:hint="default"/>
        <w:lang w:val="en-GB" w:eastAsia="en-GB" w:bidi="en-GB"/>
      </w:rPr>
    </w:lvl>
    <w:lvl w:ilvl="8" w:tplc="FF20FD4E">
      <w:numFmt w:val="bullet"/>
      <w:lvlText w:val="•"/>
      <w:lvlJc w:val="left"/>
      <w:pPr>
        <w:ind w:left="8776" w:hanging="361"/>
      </w:pPr>
      <w:rPr>
        <w:rFonts w:hint="default"/>
        <w:lang w:val="en-GB" w:eastAsia="en-GB" w:bidi="en-GB"/>
      </w:rPr>
    </w:lvl>
  </w:abstractNum>
  <w:abstractNum w:abstractNumId="19" w15:restartNumberingAfterBreak="0">
    <w:nsid w:val="7EEC7CA6"/>
    <w:multiLevelType w:val="hybridMultilevel"/>
    <w:tmpl w:val="060A1F94"/>
    <w:lvl w:ilvl="0" w:tplc="8B1A0284">
      <w:start w:val="8"/>
      <w:numFmt w:val="decimal"/>
      <w:lvlText w:val="%1."/>
      <w:lvlJc w:val="left"/>
      <w:pPr>
        <w:ind w:left="312" w:hanging="649"/>
        <w:jc w:val="right"/>
      </w:pPr>
      <w:rPr>
        <w:rFonts w:ascii="Arial" w:eastAsia="Arial" w:hAnsi="Arial" w:cs="Arial" w:hint="default"/>
        <w:b/>
        <w:bCs/>
        <w:color w:val="0070C0"/>
        <w:spacing w:val="-20"/>
        <w:w w:val="99"/>
        <w:sz w:val="30"/>
        <w:szCs w:val="30"/>
        <w:lang w:val="en-GB" w:eastAsia="en-GB" w:bidi="en-GB"/>
      </w:rPr>
    </w:lvl>
    <w:lvl w:ilvl="1" w:tplc="E4124B7A">
      <w:start w:val="1"/>
      <w:numFmt w:val="decimal"/>
      <w:lvlText w:val="%1.%2"/>
      <w:lvlJc w:val="left"/>
      <w:pPr>
        <w:ind w:left="1032" w:hanging="721"/>
        <w:jc w:val="left"/>
      </w:pPr>
      <w:rPr>
        <w:rFonts w:ascii="Arial" w:eastAsia="Arial" w:hAnsi="Arial" w:cs="Arial" w:hint="default"/>
        <w:b/>
        <w:bCs/>
        <w:color w:val="0070C0"/>
        <w:spacing w:val="-1"/>
        <w:w w:val="99"/>
        <w:sz w:val="26"/>
        <w:szCs w:val="26"/>
        <w:lang w:val="en-GB" w:eastAsia="en-GB" w:bidi="en-GB"/>
      </w:rPr>
    </w:lvl>
    <w:lvl w:ilvl="2" w:tplc="56C8D248">
      <w:numFmt w:val="bullet"/>
      <w:lvlText w:val="•"/>
      <w:lvlJc w:val="left"/>
      <w:pPr>
        <w:ind w:left="2145" w:hanging="721"/>
      </w:pPr>
      <w:rPr>
        <w:rFonts w:hint="default"/>
        <w:lang w:val="en-GB" w:eastAsia="en-GB" w:bidi="en-GB"/>
      </w:rPr>
    </w:lvl>
    <w:lvl w:ilvl="3" w:tplc="D0341A5A">
      <w:numFmt w:val="bullet"/>
      <w:lvlText w:val="•"/>
      <w:lvlJc w:val="left"/>
      <w:pPr>
        <w:ind w:left="3250" w:hanging="721"/>
      </w:pPr>
      <w:rPr>
        <w:rFonts w:hint="default"/>
        <w:lang w:val="en-GB" w:eastAsia="en-GB" w:bidi="en-GB"/>
      </w:rPr>
    </w:lvl>
    <w:lvl w:ilvl="4" w:tplc="47F274C4">
      <w:numFmt w:val="bullet"/>
      <w:lvlText w:val="•"/>
      <w:lvlJc w:val="left"/>
      <w:pPr>
        <w:ind w:left="4355" w:hanging="721"/>
      </w:pPr>
      <w:rPr>
        <w:rFonts w:hint="default"/>
        <w:lang w:val="en-GB" w:eastAsia="en-GB" w:bidi="en-GB"/>
      </w:rPr>
    </w:lvl>
    <w:lvl w:ilvl="5" w:tplc="125A55D4">
      <w:numFmt w:val="bullet"/>
      <w:lvlText w:val="•"/>
      <w:lvlJc w:val="left"/>
      <w:pPr>
        <w:ind w:left="5460" w:hanging="721"/>
      </w:pPr>
      <w:rPr>
        <w:rFonts w:hint="default"/>
        <w:lang w:val="en-GB" w:eastAsia="en-GB" w:bidi="en-GB"/>
      </w:rPr>
    </w:lvl>
    <w:lvl w:ilvl="6" w:tplc="17F6B5A0">
      <w:numFmt w:val="bullet"/>
      <w:lvlText w:val="•"/>
      <w:lvlJc w:val="left"/>
      <w:pPr>
        <w:ind w:left="6565" w:hanging="721"/>
      </w:pPr>
      <w:rPr>
        <w:rFonts w:hint="default"/>
        <w:lang w:val="en-GB" w:eastAsia="en-GB" w:bidi="en-GB"/>
      </w:rPr>
    </w:lvl>
    <w:lvl w:ilvl="7" w:tplc="521EAA90">
      <w:numFmt w:val="bullet"/>
      <w:lvlText w:val="•"/>
      <w:lvlJc w:val="left"/>
      <w:pPr>
        <w:ind w:left="7670" w:hanging="721"/>
      </w:pPr>
      <w:rPr>
        <w:rFonts w:hint="default"/>
        <w:lang w:val="en-GB" w:eastAsia="en-GB" w:bidi="en-GB"/>
      </w:rPr>
    </w:lvl>
    <w:lvl w:ilvl="8" w:tplc="D65C0E0A">
      <w:numFmt w:val="bullet"/>
      <w:lvlText w:val="•"/>
      <w:lvlJc w:val="left"/>
      <w:pPr>
        <w:ind w:left="8776" w:hanging="721"/>
      </w:pPr>
      <w:rPr>
        <w:rFonts w:hint="default"/>
        <w:lang w:val="en-GB" w:eastAsia="en-GB" w:bidi="en-GB"/>
      </w:rPr>
    </w:lvl>
  </w:abstractNum>
  <w:num w:numId="1">
    <w:abstractNumId w:val="9"/>
  </w:num>
  <w:num w:numId="2">
    <w:abstractNumId w:val="6"/>
  </w:num>
  <w:num w:numId="3">
    <w:abstractNumId w:val="3"/>
  </w:num>
  <w:num w:numId="4">
    <w:abstractNumId w:val="19"/>
  </w:num>
  <w:num w:numId="5">
    <w:abstractNumId w:val="17"/>
  </w:num>
  <w:num w:numId="6">
    <w:abstractNumId w:val="18"/>
  </w:num>
  <w:num w:numId="7">
    <w:abstractNumId w:val="2"/>
  </w:num>
  <w:num w:numId="8">
    <w:abstractNumId w:val="5"/>
  </w:num>
  <w:num w:numId="9">
    <w:abstractNumId w:val="1"/>
  </w:num>
  <w:num w:numId="10">
    <w:abstractNumId w:val="10"/>
  </w:num>
  <w:num w:numId="11">
    <w:abstractNumId w:val="16"/>
  </w:num>
  <w:num w:numId="12">
    <w:abstractNumId w:val="14"/>
  </w:num>
  <w:num w:numId="13">
    <w:abstractNumId w:val="8"/>
  </w:num>
  <w:num w:numId="14">
    <w:abstractNumId w:val="7"/>
  </w:num>
  <w:num w:numId="15">
    <w:abstractNumId w:val="12"/>
  </w:num>
  <w:num w:numId="16">
    <w:abstractNumId w:val="15"/>
  </w:num>
  <w:num w:numId="17">
    <w:abstractNumId w:val="4"/>
  </w:num>
  <w:num w:numId="18">
    <w:abstractNumId w:val="11"/>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FA"/>
    <w:rsid w:val="0005727A"/>
    <w:rsid w:val="0006127F"/>
    <w:rsid w:val="000C6087"/>
    <w:rsid w:val="002D690C"/>
    <w:rsid w:val="002E18AA"/>
    <w:rsid w:val="002F5F0E"/>
    <w:rsid w:val="003217CE"/>
    <w:rsid w:val="003B148A"/>
    <w:rsid w:val="004401D5"/>
    <w:rsid w:val="006A3A8C"/>
    <w:rsid w:val="00725EFA"/>
    <w:rsid w:val="008B6F0F"/>
    <w:rsid w:val="0094211C"/>
    <w:rsid w:val="00963804"/>
    <w:rsid w:val="00984939"/>
    <w:rsid w:val="00A4516F"/>
    <w:rsid w:val="00B55708"/>
    <w:rsid w:val="00B80605"/>
    <w:rsid w:val="00BB2E34"/>
    <w:rsid w:val="00C079C9"/>
    <w:rsid w:val="00D25928"/>
    <w:rsid w:val="00D53D85"/>
    <w:rsid w:val="00E26B84"/>
    <w:rsid w:val="00E367CC"/>
    <w:rsid w:val="00EB655A"/>
    <w:rsid w:val="00EF1B09"/>
    <w:rsid w:val="00F44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AFDFF"/>
  <w15:docId w15:val="{E2F31DCA-02E8-E549-B13E-F4CA4520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66"/>
      <w:ind w:left="1032" w:hanging="721"/>
      <w:outlineLvl w:val="0"/>
    </w:pPr>
    <w:rPr>
      <w:b/>
      <w:bCs/>
      <w:sz w:val="30"/>
      <w:szCs w:val="30"/>
    </w:rPr>
  </w:style>
  <w:style w:type="paragraph" w:styleId="Heading2">
    <w:name w:val="heading 2"/>
    <w:basedOn w:val="Normal"/>
    <w:uiPriority w:val="9"/>
    <w:unhideWhenUsed/>
    <w:qFormat/>
    <w:pPr>
      <w:spacing w:before="67"/>
      <w:ind w:left="312"/>
      <w:outlineLvl w:val="1"/>
    </w:pPr>
    <w:rPr>
      <w:b/>
      <w:bCs/>
      <w:sz w:val="28"/>
      <w:szCs w:val="28"/>
    </w:rPr>
  </w:style>
  <w:style w:type="paragraph" w:styleId="Heading3">
    <w:name w:val="heading 3"/>
    <w:basedOn w:val="Normal"/>
    <w:uiPriority w:val="9"/>
    <w:unhideWhenUsed/>
    <w:qFormat/>
    <w:pPr>
      <w:ind w:left="1032" w:hanging="721"/>
      <w:jc w:val="both"/>
      <w:outlineLvl w:val="2"/>
    </w:pPr>
    <w:rPr>
      <w:b/>
      <w:bCs/>
      <w:sz w:val="26"/>
      <w:szCs w:val="26"/>
    </w:rPr>
  </w:style>
  <w:style w:type="paragraph" w:styleId="Heading4">
    <w:name w:val="heading 4"/>
    <w:basedOn w:val="Normal"/>
    <w:uiPriority w:val="9"/>
    <w:unhideWhenUsed/>
    <w:qFormat/>
    <w:pPr>
      <w:ind w:left="312"/>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3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1995/3163/schedule/3/made" TargetMode="External"/><Relationship Id="rId5" Type="http://schemas.openxmlformats.org/officeDocument/2006/relationships/footnotes" Target="footnotes.xml"/><Relationship Id="rId10" Type="http://schemas.openxmlformats.org/officeDocument/2006/relationships/hyperlink" Target="http://www.bis.gov.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16075</Words>
  <Characters>91629</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STAFF HANDBOOK</vt:lpstr>
    </vt:vector>
  </TitlesOfParts>
  <Company/>
  <LinksUpToDate>false</LinksUpToDate>
  <CharactersWithSpaces>107490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CORPORATE NO.10</dc:subject>
  <dc:creator>Steve</dc:creator>
  <cp:lastModifiedBy>Diane Flavell (Student)</cp:lastModifiedBy>
  <cp:revision>2</cp:revision>
  <cp:lastPrinted>2021-02-20T14:28:00Z</cp:lastPrinted>
  <dcterms:created xsi:type="dcterms:W3CDTF">2021-05-10T11:09:00Z</dcterms:created>
  <dcterms:modified xsi:type="dcterms:W3CDTF">2021-05-10T11:09:00Z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2015-01-21T00:00:00Z</vt:filetime>
  </property>
  <property fmtid="{D5CDD505-2E9C-101B-9397-08002B2CF9AE}" pid="3" name="Creator">
    <vt:lpwstr>Microsoft® Word 2010</vt:lpwstr>
  </property>
  <property fmtid="{D5CDD505-2E9C-101B-9397-08002B2CF9AE}" pid="4" name="LastSaved">
    <vt:filetime>2021-02-20T00:00:00Z</vt:filetime>
  </property>
</Properties>
</file>